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E7634">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30"/>
      </w:tblGrid>
      <w:tr w:rsidR="00000000">
        <w:tblPrEx>
          <w:tblCellMar>
            <w:top w:w="0" w:type="dxa"/>
            <w:bottom w:w="0" w:type="dxa"/>
          </w:tblCellMar>
        </w:tblPrEx>
        <w:trPr>
          <w:trHeight w:val="300"/>
        </w:trPr>
        <w:tc>
          <w:tcPr>
            <w:tcW w:w="5230" w:type="dxa"/>
            <w:tcBorders>
              <w:top w:val="nil"/>
              <w:left w:val="nil"/>
              <w:bottom w:val="single" w:sz="6" w:space="0" w:color="auto"/>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26.04.2024</w:t>
            </w:r>
          </w:p>
        </w:tc>
      </w:tr>
      <w:tr w:rsidR="00000000">
        <w:tblPrEx>
          <w:tblBorders>
            <w:bottom w:val="none" w:sz="0" w:space="0" w:color="auto"/>
          </w:tblBorders>
          <w:tblCellMar>
            <w:top w:w="0" w:type="dxa"/>
            <w:bottom w:w="0" w:type="dxa"/>
          </w:tblCellMar>
        </w:tblPrEx>
        <w:trPr>
          <w:trHeight w:val="300"/>
        </w:trPr>
        <w:tc>
          <w:tcPr>
            <w:tcW w:w="5230" w:type="dxa"/>
            <w:tcBorders>
              <w:top w:val="nil"/>
              <w:left w:val="nil"/>
              <w:bottom w:val="nil"/>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реєстрації особою електронного документа)</w:t>
            </w:r>
          </w:p>
        </w:tc>
      </w:tr>
      <w:tr w:rsidR="00000000">
        <w:tblPrEx>
          <w:tblCellMar>
            <w:top w:w="0" w:type="dxa"/>
            <w:bottom w:w="0" w:type="dxa"/>
          </w:tblCellMar>
        </w:tblPrEx>
        <w:trPr>
          <w:trHeight w:val="300"/>
        </w:trPr>
        <w:tc>
          <w:tcPr>
            <w:tcW w:w="5230" w:type="dxa"/>
            <w:tcBorders>
              <w:top w:val="nil"/>
              <w:left w:val="nil"/>
              <w:bottom w:val="single" w:sz="6" w:space="0" w:color="auto"/>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000000">
        <w:tblPrEx>
          <w:tblCellMar>
            <w:top w:w="0" w:type="dxa"/>
            <w:bottom w:w="0" w:type="dxa"/>
          </w:tblCellMar>
        </w:tblPrEx>
        <w:trPr>
          <w:trHeight w:val="300"/>
        </w:trPr>
        <w:tc>
          <w:tcPr>
            <w:tcW w:w="5230" w:type="dxa"/>
            <w:tcBorders>
              <w:top w:val="nil"/>
              <w:left w:val="nil"/>
              <w:bottom w:val="nil"/>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5"/>
      </w:tblGrid>
      <w:tr w:rsidR="00000000">
        <w:tblPrEx>
          <w:tblCellMar>
            <w:top w:w="0" w:type="dxa"/>
            <w:bottom w:w="0" w:type="dxa"/>
          </w:tblCellMar>
        </w:tblPrEx>
        <w:trPr>
          <w:trHeight w:val="300"/>
        </w:trPr>
        <w:tc>
          <w:tcPr>
            <w:tcW w:w="10465" w:type="dxa"/>
            <w:tcBorders>
              <w:top w:val="nil"/>
              <w:left w:val="nil"/>
              <w:bottom w:val="nil"/>
              <w:right w:val="nil"/>
            </w:tcBorders>
            <w:vAlign w:val="bottom"/>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236"/>
        <w:gridCol w:w="3334"/>
        <w:gridCol w:w="236"/>
        <w:gridCol w:w="3284"/>
      </w:tblGrid>
      <w:tr w:rsidR="00000000">
        <w:tblPrEx>
          <w:tblCellMar>
            <w:top w:w="0" w:type="dxa"/>
            <w:bottom w:w="0" w:type="dxa"/>
          </w:tblCellMar>
        </w:tblPrEx>
        <w:trPr>
          <w:trHeight w:val="200"/>
        </w:trPr>
        <w:tc>
          <w:tcPr>
            <w:tcW w:w="3415" w:type="dxa"/>
            <w:tcBorders>
              <w:top w:val="nil"/>
              <w:left w:val="nil"/>
              <w:bottom w:val="single" w:sz="6" w:space="0" w:color="auto"/>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334" w:type="dxa"/>
            <w:tcBorders>
              <w:top w:val="nil"/>
              <w:left w:val="nil"/>
              <w:bottom w:val="single" w:sz="6" w:space="0" w:color="auto"/>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84" w:type="dxa"/>
            <w:tcBorders>
              <w:top w:val="nil"/>
              <w:left w:val="nil"/>
              <w:bottom w:val="single" w:sz="6" w:space="0" w:color="auto"/>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Андрушко Андрiй Iванович</w:t>
            </w:r>
          </w:p>
        </w:tc>
      </w:tr>
      <w:tr w:rsidR="00000000">
        <w:tblPrEx>
          <w:tblCellMar>
            <w:top w:w="0" w:type="dxa"/>
            <w:bottom w:w="0" w:type="dxa"/>
          </w:tblCellMar>
        </w:tblPrEx>
        <w:trPr>
          <w:trHeight w:val="200"/>
        </w:trPr>
        <w:tc>
          <w:tcPr>
            <w:tcW w:w="3415" w:type="dxa"/>
            <w:tcBorders>
              <w:top w:val="nil"/>
              <w:left w:val="nil"/>
              <w:bottom w:val="nil"/>
              <w:right w:val="nil"/>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334" w:type="dxa"/>
            <w:tcBorders>
              <w:top w:val="nil"/>
              <w:left w:val="nil"/>
              <w:bottom w:val="nil"/>
              <w:right w:val="nil"/>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(місце для накладання електронного підпису уповноваженої особи емітента/особи, яка надає забезпечення, що базується на кваліфікованому сертифікаті відкритого ключа)</w:t>
            </w:r>
          </w:p>
        </w:tc>
        <w:tc>
          <w:tcPr>
            <w:tcW w:w="216" w:type="dxa"/>
            <w:tcBorders>
              <w:top w:val="nil"/>
              <w:left w:val="nil"/>
              <w:bottom w:val="nil"/>
              <w:right w:val="nil"/>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284" w:type="dxa"/>
            <w:tcBorders>
              <w:top w:val="nil"/>
              <w:left w:val="nil"/>
              <w:bottom w:val="nil"/>
              <w:right w:val="nil"/>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Річний звіт</w:t>
      </w: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Приватне акцiонерне товариство "Птахокомбiнат "Бершадський" (04366719)</w:t>
      </w: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2022 рік</w:t>
      </w: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Рішення про затвердження річного звіту: Рішення наглядової ради емітента від 26.04.2024, Затвердити рiчну iнформацiю за 2022 рiк, розмістити на власному сайтi та подати до НКЦПФР.</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Особа, яка здійснює діяльність з оприлюднення регульованої інформації: Держа</w:t>
      </w:r>
      <w:r>
        <w:rPr>
          <w:rFonts w:ascii="Times New Roman CYR" w:hAnsi="Times New Roman CYR" w:cs="Times New Roman CYR"/>
          <w:sz w:val="24"/>
          <w:szCs w:val="24"/>
        </w:rPr>
        <w:t>вна установа "Агентство з розвитку iнфраструктури фондового ринку України", 21676262, Україна, DR/00001/APA</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Особа, яка здійснює подання звітності та/або звітних даних до Національної комісії з цінних паперів та фондового ринку: Державна установа "Агентство</w:t>
      </w:r>
      <w:r>
        <w:rPr>
          <w:rFonts w:ascii="Times New Roman CYR" w:hAnsi="Times New Roman CYR" w:cs="Times New Roman CYR"/>
          <w:sz w:val="24"/>
          <w:szCs w:val="24"/>
        </w:rPr>
        <w:t xml:space="preserve"> з розвитку iнфраструктури фондового ринку України", 21676262, Україна, DR/00002/ARM</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Дані про дату та місце оприлюднення річної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5165"/>
        <w:gridCol w:w="1885"/>
      </w:tblGrid>
      <w:tr w:rsidR="00000000">
        <w:tblPrEx>
          <w:tblCellMar>
            <w:top w:w="0" w:type="dxa"/>
            <w:bottom w:w="0" w:type="dxa"/>
          </w:tblCellMar>
        </w:tblPrEx>
        <w:trPr>
          <w:trHeight w:val="300"/>
        </w:trPr>
        <w:tc>
          <w:tcPr>
            <w:tcW w:w="3415" w:type="dxa"/>
            <w:vMerge w:val="restart"/>
            <w:tcBorders>
              <w:top w:val="nil"/>
              <w:left w:val="nil"/>
              <w:bottom w:val="nil"/>
              <w:right w:val="nil"/>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емітента</w:t>
            </w:r>
          </w:p>
        </w:tc>
        <w:tc>
          <w:tcPr>
            <w:tcW w:w="5165" w:type="dxa"/>
            <w:tcBorders>
              <w:top w:val="nil"/>
              <w:left w:val="nil"/>
              <w:bottom w:val="single" w:sz="6" w:space="0" w:color="auto"/>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http://ptax.pat.ua/emitents/reports/year/2022</w:t>
            </w:r>
          </w:p>
        </w:tc>
        <w:tc>
          <w:tcPr>
            <w:tcW w:w="1885" w:type="dxa"/>
            <w:tcBorders>
              <w:top w:val="nil"/>
              <w:left w:val="nil"/>
              <w:bottom w:val="single" w:sz="6" w:space="0" w:color="auto"/>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26.04.2024</w:t>
            </w:r>
          </w:p>
        </w:tc>
      </w:tr>
      <w:tr w:rsidR="00000000">
        <w:tblPrEx>
          <w:tblCellMar>
            <w:top w:w="0" w:type="dxa"/>
            <w:bottom w:w="0" w:type="dxa"/>
          </w:tblCellMar>
        </w:tblPrEx>
        <w:trPr>
          <w:trHeight w:val="300"/>
        </w:trPr>
        <w:tc>
          <w:tcPr>
            <w:tcW w:w="3415" w:type="dxa"/>
            <w:vMerge/>
            <w:tcBorders>
              <w:top w:val="nil"/>
              <w:left w:val="nil"/>
              <w:bottom w:val="nil"/>
              <w:right w:val="nil"/>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pPr>
          </w:p>
        </w:tc>
        <w:tc>
          <w:tcPr>
            <w:tcW w:w="5165" w:type="dxa"/>
            <w:tcBorders>
              <w:top w:val="nil"/>
              <w:left w:val="nil"/>
              <w:bottom w:val="nil"/>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вебсайту)</w:t>
            </w:r>
          </w:p>
        </w:tc>
        <w:tc>
          <w:tcPr>
            <w:tcW w:w="1885" w:type="dxa"/>
            <w:tcBorders>
              <w:top w:val="nil"/>
              <w:left w:val="nil"/>
              <w:bottom w:val="nil"/>
              <w:right w:val="nil"/>
            </w:tcBorders>
            <w:vAlign w:val="bottom"/>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Пояснення щодо розкриття інформації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"Положення про розкриття iнформацiї емiтентами цiнних паперiв, а також особами, якi надають забезпечення за такими цiнними паперами" Приватне акцiонерне товариство не зобов'язано розкривати таку регулярну рiчну iнформацiю: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щодо посад</w:t>
      </w:r>
      <w:r>
        <w:rPr>
          <w:rFonts w:ascii="Times New Roman CYR" w:hAnsi="Times New Roman CYR" w:cs="Times New Roman CYR"/>
          <w:sz w:val="24"/>
          <w:szCs w:val="24"/>
        </w:rPr>
        <w:t>и корпоративного секретаря;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володiння посадовими особами акцiями емiтента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одержанi лiцензiї на окремi види дiяльностi;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iнформацiю про будь-якi винагороди або компенсацiї, якi мають бути виплаченi посадовим особам </w:t>
      </w:r>
      <w:r>
        <w:rPr>
          <w:rFonts w:ascii="Times New Roman CYR" w:hAnsi="Times New Roman CYR" w:cs="Times New Roman CYR"/>
          <w:sz w:val="24"/>
          <w:szCs w:val="24"/>
        </w:rPr>
        <w:t>емiтента в разi їх звiльнення;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iнформацiя про змiну акцiонерiв, яким належать голосуючi акцiї, розмiр пакета яких стає бiльшим, меншим або дорiвнює пороговому значенню пакета акцiй;</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iнформацiя про змiну осiб, яким належить право голосу за акцiями, </w:t>
      </w:r>
      <w:r>
        <w:rPr>
          <w:rFonts w:ascii="Times New Roman CYR" w:hAnsi="Times New Roman CYR" w:cs="Times New Roman CYR"/>
          <w:sz w:val="24"/>
          <w:szCs w:val="24"/>
        </w:rPr>
        <w:t>сумарна кiлькiсть прав за якими стає бiльшою, меншою або дорiвнює пороговому значенню пакета акцiй;</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перелiк власникiв пакетiв 5 i бiльше вiдсоткiв акцiй iз зазначенням вiдсотка, кiлькостi, типу та/або класу належних їм акцiй;</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iнформацiя про вчинення правочинiв щодо яких є заiнтересованiсть, про осiб, заiнтересо</w:t>
      </w:r>
      <w:r>
        <w:rPr>
          <w:rFonts w:ascii="Times New Roman CYR" w:hAnsi="Times New Roman CYR" w:cs="Times New Roman CYR"/>
          <w:sz w:val="24"/>
          <w:szCs w:val="24"/>
        </w:rPr>
        <w:t>ваних у вчиненнi емiтентом правочинiв iз заiнтересованiстю, та обставини, iснування яких створює заiнтересованiсть;</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звiт про платежi на користь держави вiдповiдно до Закону про бухгалтерський облiк;</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звiт про сталий розвиток.</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Крiм того, Приватнi </w:t>
      </w:r>
      <w:r>
        <w:rPr>
          <w:rFonts w:ascii="Times New Roman CYR" w:hAnsi="Times New Roman CYR" w:cs="Times New Roman CYR"/>
          <w:sz w:val="24"/>
          <w:szCs w:val="24"/>
        </w:rPr>
        <w:t>акцiонернi товариства мають право розкривати рiчну фiнансову звiтнiсть без перевiрки суб'єктом аудиторської дiяльностi. Тому в звiтi вiдсутнiй Аудиторський звiт до рiчної фiнасової звiтностi.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веб-сайтi особи не розмiщено органiзацiйну структуру та стру</w:t>
      </w:r>
      <w:r>
        <w:rPr>
          <w:rFonts w:ascii="Times New Roman CYR" w:hAnsi="Times New Roman CYR" w:cs="Times New Roman CYR"/>
          <w:sz w:val="24"/>
          <w:szCs w:val="24"/>
        </w:rPr>
        <w:t>ктуру власностi особи у виглядi схематичного зображення, рiчну фiнансову звiтнiсть, тому URL-адреса вебсайту не зазначена.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рiчного звiту емiтента вiдсутня iнформацiї в зв'яку з тим, що: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щодо усiх випускiв цiнних паперiв, за якими на</w:t>
      </w:r>
      <w:r>
        <w:rPr>
          <w:rFonts w:ascii="Times New Roman CYR" w:hAnsi="Times New Roman CYR" w:cs="Times New Roman CYR"/>
          <w:sz w:val="24"/>
          <w:szCs w:val="24"/>
        </w:rPr>
        <w:t>дається забезпечення - Емiтент не має випускiв цiнних паперiв, за якими надаються забезпечення iншими особами.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щодо всiх осiб, якi на дають забезпечення за зобов'язаннями емiтента - Особи, якi надають забезпечення за випуском цiнних паперiв П</w:t>
      </w:r>
      <w:r>
        <w:rPr>
          <w:rFonts w:ascii="Times New Roman CYR" w:hAnsi="Times New Roman CYR" w:cs="Times New Roman CYR"/>
          <w:sz w:val="24"/>
          <w:szCs w:val="24"/>
        </w:rPr>
        <w:t>рАТ "Птахокомбiнат "Бершадський" вiдсутнi.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рейтингове 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на не займає м</w:t>
      </w:r>
      <w:r>
        <w:rPr>
          <w:rFonts w:ascii="Times New Roman CYR" w:hAnsi="Times New Roman CYR" w:cs="Times New Roman CYR"/>
          <w:sz w:val="24"/>
          <w:szCs w:val="24"/>
        </w:rPr>
        <w:t>онопольного (домiнуючого) становища.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Iнформацiя про штрафнi санкцiї щодо особи (зазначається за наявностi штрафної санкцiї в розмiрi, який перевищує 1000 грн) - у звiтному роцi Товариство не сплачувало штрафних санкцiй у розмiрi, що перевищує 1000 грн.,</w:t>
      </w:r>
      <w:r>
        <w:rPr>
          <w:rFonts w:ascii="Times New Roman CYR" w:hAnsi="Times New Roman CYR" w:cs="Times New Roman CYR"/>
          <w:sz w:val="24"/>
          <w:szCs w:val="24"/>
        </w:rPr>
        <w:t xml:space="preserve"> у тому числi за порушення законодавства на ринку цiнних паперiв.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щодо отриманих особою лiцензiй. Iнформацiя про одержанi лiцензiї не розкрита, оскiльки Товариство не здiйснює види дiяльностi, якi пiдлягають лiцензуванню.</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Таблицi "Iнформацiя про обсяги виробництва та реалiзацiї основних видiв продукцiї" та "Iнформацiя про собiвартiсть реалiзованої продукцiї" емiтент не заповнював, тому що не займається видами дiяльностi, що класифiкуються як переробна, добувна промисловiс</w:t>
      </w:r>
      <w:r>
        <w:rPr>
          <w:rFonts w:ascii="Times New Roman CYR" w:hAnsi="Times New Roman CYR" w:cs="Times New Roman CYR"/>
          <w:sz w:val="24"/>
          <w:szCs w:val="24"/>
        </w:rPr>
        <w:t xml:space="preserve">ть або виробництво та розподiлення електроенергiї, газу та води за класифiкатором видiв економiчної дiяльностi.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Участь в iнших юридичних особах - Емiтент в асоцiацiї, корпорацiї, консорцiуми, концерни та iншi об'єднання за галузевими, територiальними т</w:t>
      </w:r>
      <w:r>
        <w:rPr>
          <w:rFonts w:ascii="Times New Roman CYR" w:hAnsi="Times New Roman CYR" w:cs="Times New Roman CYR"/>
          <w:sz w:val="24"/>
          <w:szCs w:val="24"/>
        </w:rPr>
        <w:t xml:space="preserve">а iншими принципами не входить.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Фiлiалiв або iнших вiдокремлених структурних пiдроздiлiв емiтент не 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Змiна прав на акцiї - протягом звiтного року змiн пр</w:t>
      </w:r>
      <w:r>
        <w:rPr>
          <w:rFonts w:ascii="Times New Roman CYR" w:hAnsi="Times New Roman CYR" w:cs="Times New Roman CYR"/>
          <w:sz w:val="24"/>
          <w:szCs w:val="24"/>
        </w:rPr>
        <w:t>ав на акцiї не було.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w:t>
      </w:r>
      <w:r>
        <w:rPr>
          <w:rFonts w:ascii="Times New Roman CYR" w:hAnsi="Times New Roman CYR" w:cs="Times New Roman CYR"/>
          <w:sz w:val="24"/>
          <w:szCs w:val="24"/>
        </w:rPr>
        <w:t>е облiковуються такi акцiї.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Облiгацiї емiтентом не випускалися.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цiннi папери, випуск яких пiдлягає реєстрацiї, емiтентом не випускалися.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Деривативнi цiннi папери емiтент не випускав.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Борговi цiннi папери емiтент не випускав.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Емiтент цi</w:t>
      </w:r>
      <w:r>
        <w:rPr>
          <w:rFonts w:ascii="Times New Roman CYR" w:hAnsi="Times New Roman CYR" w:cs="Times New Roman CYR"/>
          <w:sz w:val="24"/>
          <w:szCs w:val="24"/>
        </w:rPr>
        <w:t>льовi корпоративнi облiгацiї, виконання, за якими забезпечене об'єктами нерухомостi, не вiпускав.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придбання власних цiнних паперiв. Власнi цiннi папери емiтентом не придбавалися протягом звiтного року.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Iнформацiї про наявнiсть у власно</w:t>
      </w:r>
      <w:r>
        <w:rPr>
          <w:rFonts w:ascii="Times New Roman CYR" w:hAnsi="Times New Roman CYR" w:cs="Times New Roman CYR"/>
          <w:sz w:val="24"/>
          <w:szCs w:val="24"/>
        </w:rPr>
        <w:t>стi працiвникiв емiтента цiнних паперiв (крiм акцiй) такого емiтента немає, тому що Емiтент iнших цiнних паперiв крiм акцiй не випускав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обмеження щодо обiгу цiнних паперiв емiтента, в тому числi необхiднiсть отримання вiд емiтент</w:t>
      </w:r>
      <w:r>
        <w:rPr>
          <w:rFonts w:ascii="Times New Roman CYR" w:hAnsi="Times New Roman CYR" w:cs="Times New Roman CYR"/>
          <w:sz w:val="24"/>
          <w:szCs w:val="24"/>
        </w:rPr>
        <w:t>а або iнших власникiв цiнних паперiв згоди на вiдчуження таких цiнних паперiв. Обмежень щодо обiгу цiнних паперiв емiтента немає. Статутом не передбачено переважне право на придбання акцiй товариства, що пропонується їх власникам для продажу третiй особi.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Юридичнi особи, що володiють 5% та бiльше акцiй емiтента - не 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 Звiт керiвництва. У складi Звiту керiвництва емiтента вiдсутня iнформацiї, в зв'яку з тим, що: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1.1.1.1 Iнформацiя про кодекс корпоративного управлiння, яким керується особа. Власний кодекс корпоративного управлiння у емiтента вiдсутнiй.</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1.1.1.2 - 9. Iнформацiя про практику корпоративного управлiння особи, застосовувану понад визначенi законодавство</w:t>
      </w:r>
      <w:r>
        <w:rPr>
          <w:rFonts w:ascii="Times New Roman CYR" w:hAnsi="Times New Roman CYR" w:cs="Times New Roman CYR"/>
          <w:sz w:val="24"/>
          <w:szCs w:val="24"/>
        </w:rPr>
        <w:t>м вимоги. Iнформацiя про практику корпоративного управлiння, застосовану понад визначенi законодавством вимоги вiдсутня. Принципи корпоративного управлiння, що застосовуються товариством в своїй дiяльностi, визначенi чинним законодавством України та статут</w:t>
      </w:r>
      <w:r>
        <w:rPr>
          <w:rFonts w:ascii="Times New Roman CYR" w:hAnsi="Times New Roman CYR" w:cs="Times New Roman CYR"/>
          <w:sz w:val="24"/>
          <w:szCs w:val="24"/>
        </w:rPr>
        <w:t>ом товариства. Будь-яка iнша практика корпоративного управлiння не застосовується.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 Iнформацiя про загальнi збори акцiонерiв (учасникiв) та загальний опис прийнятих на таких зборах рiшень. У зв'язку з вiйськовою агресiєю Росiйської Федерацiї проти Ук</w:t>
      </w:r>
      <w:r>
        <w:rPr>
          <w:rFonts w:ascii="Times New Roman CYR" w:hAnsi="Times New Roman CYR" w:cs="Times New Roman CYR"/>
          <w:sz w:val="24"/>
          <w:szCs w:val="24"/>
        </w:rPr>
        <w:t>раїни початку звiтного року та введенням воєнного стану в Українi вiдповiдно до Указу Президента України вiд 24 лютого 2022 року № 64/2022 "Про введення воєнного стану в Українi", затвердженого Законом України вiд 24 лютого 2022 року № 2102-IX, та виникнен</w:t>
      </w:r>
      <w:r>
        <w:rPr>
          <w:rFonts w:ascii="Times New Roman CYR" w:hAnsi="Times New Roman CYR" w:cs="Times New Roman CYR"/>
          <w:sz w:val="24"/>
          <w:szCs w:val="24"/>
        </w:rPr>
        <w:t>ням проблем щодо провадження господарської дiяльностi, забезпечення збереження майна та працiвникiв товариства, рiчнi та позачерговi загальнi збори акцiонерiв не проводились.</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1.1.3 Iнформацiя про збори власникiв облiгацiй та загальний опис прийнятих на та</w:t>
      </w:r>
      <w:r>
        <w:rPr>
          <w:rFonts w:ascii="Times New Roman CYR" w:hAnsi="Times New Roman CYR" w:cs="Times New Roman CYR"/>
          <w:sz w:val="24"/>
          <w:szCs w:val="24"/>
        </w:rPr>
        <w:t>ких зборах рiшень. Iнформацiя про збори власникiв облiгацiй вiдсутня, бо жодних цiнних паперiв, крiм акцiй, товариство не випускало.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1.1.4.3. Iнформацiя про проведення засiдання комiтетiв ради. Комiтети не створенi.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1.1.7 У товариствi документ, який визн</w:t>
      </w:r>
      <w:r>
        <w:rPr>
          <w:rFonts w:ascii="Times New Roman CYR" w:hAnsi="Times New Roman CYR" w:cs="Times New Roman CYR"/>
          <w:sz w:val="24"/>
          <w:szCs w:val="24"/>
        </w:rPr>
        <w:t>ачає полiтику системи внутрiшнього контролю (у тому числi щодо системи комплаєнс та внутрiшнього аудиту) та звiт щодо системи внутрiшнього контролю не затверджувався, рiшення про затвердження декларацiї схильностi до ризикiв не приймалось.</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1.1.10 Iнформац</w:t>
      </w:r>
      <w:r>
        <w:rPr>
          <w:rFonts w:ascii="Times New Roman CYR" w:hAnsi="Times New Roman CYR" w:cs="Times New Roman CYR"/>
          <w:sz w:val="24"/>
          <w:szCs w:val="24"/>
        </w:rPr>
        <w:t>iя щодо порядку призначення/звiльнення посадових осiб (крiм ради та виконавчого органу) особи. У звiтному роцi фактiв призначення/звiльнення посадових осiб не було.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1.1.11 Члени виконавчого органу та ради особи не отримують винагороду.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1.1.12 Iнформацiя </w:t>
      </w:r>
      <w:r>
        <w:rPr>
          <w:rFonts w:ascii="Times New Roman CYR" w:hAnsi="Times New Roman CYR" w:cs="Times New Roman CYR"/>
          <w:sz w:val="24"/>
          <w:szCs w:val="24"/>
        </w:rPr>
        <w:t>про полiтику розкриття iнформацiї особою. Внутрiшнього документа, який визначає полiтику щодо розкриття iнформацiї особою у товариствi не було затверджено.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1.1.13 Iнформацiя про радника. Iнформацiя про радника вiдсутня, оскiльки посади радника у товариств</w:t>
      </w:r>
      <w:r>
        <w:rPr>
          <w:rFonts w:ascii="Times New Roman CYR" w:hAnsi="Times New Roman CYR" w:cs="Times New Roman CYR"/>
          <w:sz w:val="24"/>
          <w:szCs w:val="24"/>
        </w:rPr>
        <w:t>i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1.3.1-12. Iнформацiя щодо наявностi у емiтента вiдносин з iноземними державами зони ризику. У Емiтента немає жодних вiдносин з iноземними державами зони ризику.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Iнформацiя про корпоративнi/акцiонернi) договори, укладенi акцiонерами (учасника</w:t>
      </w:r>
      <w:r>
        <w:rPr>
          <w:rFonts w:ascii="Times New Roman CYR" w:hAnsi="Times New Roman CYR" w:cs="Times New Roman CYR"/>
          <w:sz w:val="24"/>
          <w:szCs w:val="24"/>
        </w:rPr>
        <w:t>ми) особи, яка наявна в особи. У емiтента не має в наявностi iнформацiї про корпоративнi договори укладенi акцiонерами емiтента.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Iнформацiя про будь-якi договори та/або правочини, умовою чинностi яких є незмiннiсть осiб, якi здiйснюють контроль над емiтентом. Договори та/або правочини, умовою чинностi яких є незмiннiсть осiб, якi здiйснюють контроль над емiтентом не укладалися. </w:t>
      </w:r>
      <w:r>
        <w:rPr>
          <w:rFonts w:ascii="Times New Roman CYR" w:hAnsi="Times New Roman CYR" w:cs="Times New Roman CYR"/>
          <w:sz w:val="24"/>
          <w:szCs w:val="24"/>
        </w:rPr>
        <w:t xml:space="preserve">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Дивiдендна полiтика. Внутрiшнього документу, який визначає дивiдендну полiтику, товариство не затверджувало.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виплату дивiдендiв та iнших доходiв за цiнними паперами у звiтному перiодi. У звi</w:t>
      </w:r>
      <w:r>
        <w:rPr>
          <w:rFonts w:ascii="Times New Roman CYR" w:hAnsi="Times New Roman CYR" w:cs="Times New Roman CYR"/>
          <w:sz w:val="24"/>
          <w:szCs w:val="24"/>
        </w:rPr>
        <w:t>тному перiодi дивiденди та iншi доходи за цiнними паперами не виплачувалися.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Перелiк посилань на внутрiшнi документи особи, що розмiщенi на вебсайтi особи. Перелiк посилань </w:t>
      </w:r>
      <w:r>
        <w:rPr>
          <w:rFonts w:ascii="Times New Roman CYR" w:hAnsi="Times New Roman CYR" w:cs="Times New Roman CYR"/>
          <w:sz w:val="24"/>
          <w:szCs w:val="24"/>
        </w:rPr>
        <w:lastRenderedPageBreak/>
        <w:t>на внутрiшнi документи товариства вiдсутнiй, оскiльки приватнi акцiонернi товар</w:t>
      </w:r>
      <w:r>
        <w:rPr>
          <w:rFonts w:ascii="Times New Roman CYR" w:hAnsi="Times New Roman CYR" w:cs="Times New Roman CYR"/>
          <w:sz w:val="24"/>
          <w:szCs w:val="24"/>
        </w:rPr>
        <w:t>иства не зобов'язанi розмiщувати таку iнформацiю на власному веб сайтi.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III.1. З урахуванням вимог пункту 25 Положення, iнформацiя про розмiр доходу за видами дiяльностi особи розкривається у випадку проведення приватними акцiонерними товариствами аудиту </w:t>
      </w:r>
      <w:r>
        <w:rPr>
          <w:rFonts w:ascii="Times New Roman CYR" w:hAnsi="Times New Roman CYR" w:cs="Times New Roman CYR"/>
          <w:sz w:val="24"/>
          <w:szCs w:val="24"/>
        </w:rPr>
        <w:t>фiнансової звiтностi. Аудит не проводився.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V.1.2-8. Iнформацiя про випуски iпотечних облiгацiй. Товариство не випускало iпотечнi облiгацiї.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V.2.1-6 Основнi вiдомостi про ФОН. Товариство не випускало сертифiкати ФОН.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VII. Промiжна фiнансова звiтнiсть пор</w:t>
      </w:r>
      <w:r>
        <w:rPr>
          <w:rFonts w:ascii="Times New Roman CYR" w:hAnsi="Times New Roman CYR" w:cs="Times New Roman CYR"/>
          <w:sz w:val="24"/>
          <w:szCs w:val="24"/>
        </w:rPr>
        <w:t>учителя (страховика/гаранта) вiдсутня, бо емiтент не проводив забезпечення випуску боргових цiнних паперiв.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 в"язку з тим, що Андрушко Андрiй Iванович призначений головою правлiння ПРАТ "ПТАХОКОМБIНАТ "БЕРШАДСЬКИЙ" з 02.02.2023 року, фiнансову звiтнiст</w:t>
      </w:r>
      <w:r>
        <w:rPr>
          <w:rFonts w:ascii="Times New Roman CYR" w:hAnsi="Times New Roman CYR" w:cs="Times New Roman CYR"/>
          <w:sz w:val="24"/>
          <w:szCs w:val="24"/>
        </w:rPr>
        <w:t>ь за 2022 рiк пiдписує його попередник - Андрушко Iван Iванович.</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Зміст</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до річного звіту</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Загальна інформація</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Ідентифікаційні дані та загальна інформація</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Органи управління та посадові особи. Організаційна структура</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Опис господарської та фінансов</w:t>
      </w:r>
      <w:r>
        <w:rPr>
          <w:rFonts w:ascii="Times New Roman CYR" w:hAnsi="Times New Roman CYR" w:cs="Times New Roman CYR"/>
          <w:sz w:val="24"/>
          <w:szCs w:val="24"/>
        </w:rPr>
        <w:t>ої діяльності</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Інформація щодо капіталу та цінних паперів</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Структура капіталу</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Цінні папери</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III. Фінансова інформація</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Твердження щодо річної інформації</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IV. Нефінансова інформація</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Звіт керівництва (звіт про управління)</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звіт про корпоративне</w:t>
      </w:r>
      <w:r>
        <w:rPr>
          <w:rFonts w:ascii="Times New Roman CYR" w:hAnsi="Times New Roman CYR" w:cs="Times New Roman CYR"/>
          <w:sz w:val="24"/>
          <w:szCs w:val="24"/>
        </w:rPr>
        <w:t xml:space="preserve"> управління</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Корпоративні та інші договори</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VI. Список посилань на регульовану інформацію, яка була розкрита протягом звітного року</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I. Загальна інформація</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1. Ідентифікаційні дані та загальна інформація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3500"/>
        <w:gridCol w:w="6465"/>
      </w:tblGrid>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Приватне акцi</w:t>
            </w:r>
            <w:r>
              <w:rPr>
                <w:rFonts w:ascii="Times New Roman CYR" w:hAnsi="Times New Roman CYR" w:cs="Times New Roman CYR"/>
                <w:sz w:val="24"/>
                <w:szCs w:val="24"/>
              </w:rPr>
              <w:t>онерне товариство "Птахокомбiнат "Бершадський"</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Скорочене найменування</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"ПТАХОКОМБIНАТ "БЕРШАДСЬКИЙ"</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Ідентифікаційний код юридичної особи</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04366719</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реєстрації</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10.03.1999</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Місцезнаходження</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24412, Вінницька обл., Гайсинський р-н, с. Вiйтiвка, вул.Соборна,200</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для листування</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Особа, яка розкриває інформацію</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Емітент</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Особа, яка надає забезпечення</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Особа має статус підприємства, що становить суспільний інтерес</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Ні</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Категорія підприємства</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Велике</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Середнє</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Мале</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Мікро</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електронної пошти для офіційного каналу зв'язку</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ptica.bershad@gmail.com</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вебсайту</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http://ptax.pat.ua/emitents/</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телефону</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(04352)2-16-42, (04352)4-35-82</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Статутний капітал, грн</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6691141</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Відсоток акцій (часток/паїв) у статутному капіталі, що належить державі</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Середня кількість працівників за звітний період</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153</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праці, тис. грн (для розрахунку фіктивності для суб'єктів малого підприємництва)</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12652</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Основні види діяльності із зазначенням їх найменування та коду за КВЕД</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01.47 - Розведення свiйської птицi</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01.11 - Вирощування зернових культур (крi</w:t>
            </w:r>
            <w:r>
              <w:rPr>
                <w:rFonts w:ascii="Times New Roman CYR" w:hAnsi="Times New Roman CYR" w:cs="Times New Roman CYR"/>
                <w:sz w:val="24"/>
                <w:szCs w:val="24"/>
              </w:rPr>
              <w:t>м рису), бобових культур i насiння олiйних культур</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10.12 - Виробництво мяса свiйської птицi</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Структура управління особи</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Однорівнева</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Дворівнева</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Інше: Структура управлiння особою не визначена</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Банки, що обслуговують особу: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3500"/>
        <w:gridCol w:w="6465"/>
      </w:tblGrid>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Повне найменування (в т.ч. </w:t>
            </w:r>
            <w:r>
              <w:rPr>
                <w:rFonts w:ascii="Times New Roman CYR" w:hAnsi="Times New Roman CYR" w:cs="Times New Roman CYR"/>
                <w:sz w:val="24"/>
                <w:szCs w:val="24"/>
              </w:rPr>
              <w:lastRenderedPageBreak/>
              <w:t>філії, відділення банку)</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АТ "Райффайзен Банк Аваль"</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Ідентифікаційний код юридичної особи</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380805</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IBAN</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UA523808050000000026005596001</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Валюта рахунку</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UAH</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(в т.ч. філії, відділення банку)</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 "Райффайзен Банк Аваль"</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Ідентифікаційний код юридичної особи</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380805</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IBAN</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UA443808050000000026009645798</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Валюта рахунку</w:t>
            </w:r>
          </w:p>
        </w:tc>
        <w:tc>
          <w:tcPr>
            <w:tcW w:w="646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EUR</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Судові справи: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200"/>
        <w:gridCol w:w="2200"/>
        <w:gridCol w:w="2200"/>
        <w:gridCol w:w="2200"/>
        <w:gridCol w:w="2200"/>
        <w:gridCol w:w="2200"/>
        <w:gridCol w:w="1650"/>
      </w:tblGrid>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Номер справи та дата відкриття провадження</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суду</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Позивач</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Відповідач</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Третя особа</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Позовні вимоги (в т.ч. їх розмір)</w:t>
            </w:r>
          </w:p>
        </w:tc>
        <w:tc>
          <w:tcPr>
            <w:tcW w:w="16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Стан розгляду справи</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6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№902/140/22</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15.11.2022</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Вiнницької областi</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"ЕРДОЛ"</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боргу за отриманий товар в сумi 1900702,00 грн. По данiй справi в повному обсязi проведено розрахунок.</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№902/1268/21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04.07.2022</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Вiнницької областi</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"Дакса Бунге Україна"</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2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21.06.2022 у вказанiй справi ухвалено рiшення про часткове задоволення позовних вимог. Стягнення боргу за отриманий товар в сумi 3878080,52 грн.</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 данiй справi в повному обсязi проведено розрахунок.</w:t>
            </w:r>
          </w:p>
        </w:tc>
        <w:tc>
          <w:tcPr>
            <w:tcW w:w="16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sectPr w:rsidR="00000000">
          <w:pgSz w:w="16837" w:h="11905"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2. Органи управління та посадові особи. Організаційна структура</w:t>
      </w: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1450"/>
        <w:gridCol w:w="4000"/>
        <w:gridCol w:w="4000"/>
      </w:tblGrid>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з/п</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органу управління (контролю)</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Кількісний склад органу управління (контролю)</w:t>
            </w:r>
          </w:p>
        </w:tc>
        <w:tc>
          <w:tcPr>
            <w:tcW w:w="40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Персональний склад органу управління (контролю)</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40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2 члени наглядової ради. Комiтети в наглядовiй радi не створенi.</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Андрушко Iнна Iванiвна. Члени на</w:t>
            </w:r>
            <w:r>
              <w:rPr>
                <w:rFonts w:ascii="Times New Roman CYR" w:hAnsi="Times New Roman CYR" w:cs="Times New Roman CYR"/>
              </w:rPr>
              <w:t>глядової ради Жмурко Владислав Францович, Каратнюк Людмила Дмитрiвна.</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 Правлiння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Андрушко Iван Iванович. Члени правлiння Ратушняк Ганна Iванiвна,  Андрушко Андрiй Iванович, Резнiк Павло Ол</w:t>
            </w:r>
            <w:r>
              <w:rPr>
                <w:rFonts w:ascii="Times New Roman CYR" w:hAnsi="Times New Roman CYR" w:cs="Times New Roman CYR"/>
              </w:rPr>
              <w:t>ексiйович, Брижата Людмила Олексiївна.</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rPr>
        <w:sectPr w:rsidR="00000000">
          <w:pgSz w:w="11905" w:h="16837"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Інформація щодо посадових осіб</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Рада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050"/>
        <w:gridCol w:w="2100"/>
        <w:gridCol w:w="1100"/>
        <w:gridCol w:w="800"/>
        <w:gridCol w:w="1000"/>
        <w:gridCol w:w="1000"/>
        <w:gridCol w:w="900"/>
        <w:gridCol w:w="3100"/>
        <w:gridCol w:w="1400"/>
        <w:gridCol w:w="1400"/>
      </w:tblGrid>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Ім'я</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РНОКПП</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УНЗР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Рік народження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Освіта</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Стаж роботи (років)</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Повне найменування, ідентифікаційний код юридичної особи та посада(и), яку(і) займав(є) за останні 5 років</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набуття повноважень та строк, на який обрано</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Непогашена судимість за корисливі та посадові злочини (Так/Ні)</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акцiонер</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Жмурко Владислав Францович</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1963</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 Київську сiльськогосподарську академiю, 1989 р., спецiальнiсть - iнженер-електрик, квалiфiкацiя - iнженер-електрик</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04366719</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головний енергетик</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07.10</w:t>
            </w:r>
            <w:r>
              <w:rPr>
                <w:rFonts w:ascii="Times New Roman CYR" w:hAnsi="Times New Roman CYR" w:cs="Times New Roman CYR"/>
                <w:sz w:val="20"/>
                <w:szCs w:val="20"/>
              </w:rPr>
              <w:t>.2021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3 роки</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представник акцiонера, головний бухгалтер</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Каратнюк Людмила Дмитрiвна</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1985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 Уманський Державний аграрний унiверстет</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04366719</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07.10.2021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3 роки</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 акцiонер</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Андрушко Iнна Iванiвна</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1973</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Вища, Вiнницький державний медичний унiверситет iм. Пирогова, 1997 р., </w:t>
            </w:r>
            <w:r>
              <w:rPr>
                <w:rFonts w:ascii="Times New Roman CYR" w:hAnsi="Times New Roman CYR" w:cs="Times New Roman CYR"/>
                <w:sz w:val="20"/>
                <w:szCs w:val="20"/>
              </w:rPr>
              <w:lastRenderedPageBreak/>
              <w:t>спецiальнiсть - Лiкувальна справа, квалiфiкацiя - Лiкар терапевт</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25</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Вiнницький нацiональний медичний унiверситет iм. М.I</w:t>
            </w:r>
            <w:r>
              <w:rPr>
                <w:rFonts w:ascii="Times New Roman CYR" w:hAnsi="Times New Roman CYR" w:cs="Times New Roman CYR"/>
                <w:sz w:val="20"/>
                <w:szCs w:val="20"/>
              </w:rPr>
              <w:t>. Пирогова</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02010669</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викладач кафедри загальної медицини</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07.10.2021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3 роки</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Виконавчий орган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050"/>
        <w:gridCol w:w="2100"/>
        <w:gridCol w:w="1100"/>
        <w:gridCol w:w="800"/>
        <w:gridCol w:w="1000"/>
        <w:gridCol w:w="1000"/>
        <w:gridCol w:w="900"/>
        <w:gridCol w:w="3100"/>
        <w:gridCol w:w="1400"/>
        <w:gridCol w:w="1400"/>
      </w:tblGrid>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Ім'я</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РНОКПП</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УНЗР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Рік народження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Освіта</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Стаж роботи (років)</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Повне найменування, ідентифікаційний код юридичної особи та поса</w:t>
            </w:r>
            <w:r>
              <w:rPr>
                <w:rFonts w:ascii="Times New Roman CYR" w:hAnsi="Times New Roman CYR" w:cs="Times New Roman CYR"/>
                <w:sz w:val="20"/>
                <w:szCs w:val="20"/>
              </w:rPr>
              <w:t>да(и), яку(і) займав(є) за останні 5 років</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набуття повноважень та строк, на який обрано</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Непогашена судимість за корисливі та посадові злочини (Так/Ні)</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правлiння</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Андрушко Iван Iванович</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1950</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 Бiлоцеркiвський сiльськогосподарський iнститут в 1972 р., факультет ветеринарiя, спецiальнiсть ветеринарний лiкар.</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04366719</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Голова правлiння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07.10.2021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6 рокiв</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правлiння</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Ратушняк Ганна Iванiвна</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1973</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 Вiнницький педагогiчний iнститут, вчитель</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04366719</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секретар</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07.10.2021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6 рокiв</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правлiння</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Резнiк Павло Олексiйович</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1989</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 Київський Нацiона</w:t>
            </w:r>
            <w:r>
              <w:rPr>
                <w:rFonts w:ascii="Times New Roman CYR" w:hAnsi="Times New Roman CYR" w:cs="Times New Roman CYR"/>
                <w:sz w:val="20"/>
                <w:szCs w:val="20"/>
              </w:rPr>
              <w:lastRenderedPageBreak/>
              <w:t>льний Унiверситет Внутрiшнiх Справ</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11</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04366719</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виконавчий директор</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07.10.2021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3 роки</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4</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правлiння</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Брижата Людмила Олексiївна</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1986</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 закiнчила в 2008 р. Європейський унiверситет, спецiальнiсть - фiнанси, квалiфiкацiя - спецiалiст з фiнансiв</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04366719</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07.10.2021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3 роки</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правлiння</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Андрушко Андрiй Iванович</w:t>
            </w:r>
          </w:p>
        </w:tc>
        <w:tc>
          <w:tcPr>
            <w:tcW w:w="1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1977</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 Вiнницький державний медичний унiверситет iм. Пирогова</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04366719</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заступник голови правлiння</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07.10.2021</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6 рокiв</w:t>
            </w:r>
          </w:p>
        </w:tc>
        <w:tc>
          <w:tcPr>
            <w:tcW w:w="14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щодо володіння посадовими особами акціями особи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450"/>
        <w:gridCol w:w="2500"/>
        <w:gridCol w:w="1625"/>
        <w:gridCol w:w="1625"/>
        <w:gridCol w:w="1625"/>
        <w:gridCol w:w="1625"/>
        <w:gridCol w:w="1700"/>
        <w:gridCol w:w="1700"/>
      </w:tblGrid>
      <w:tr w:rsidR="00000000">
        <w:tblPrEx>
          <w:tblCellMar>
            <w:top w:w="0" w:type="dxa"/>
            <w:bottom w:w="0" w:type="dxa"/>
          </w:tblCellMar>
        </w:tblPrEx>
        <w:trPr>
          <w:trHeight w:val="300"/>
        </w:trPr>
        <w:tc>
          <w:tcPr>
            <w:tcW w:w="550" w:type="dxa"/>
            <w:vMerge w:val="restart"/>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45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Ім'я</w:t>
            </w:r>
          </w:p>
        </w:tc>
        <w:tc>
          <w:tcPr>
            <w:tcW w:w="1625"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РНОКПП</w:t>
            </w:r>
          </w:p>
        </w:tc>
        <w:tc>
          <w:tcPr>
            <w:tcW w:w="1625"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УНЗР</w:t>
            </w:r>
          </w:p>
        </w:tc>
        <w:tc>
          <w:tcPr>
            <w:tcW w:w="1625"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w:t>
            </w:r>
          </w:p>
        </w:tc>
        <w:tc>
          <w:tcPr>
            <w:tcW w:w="1625"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3400"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типами акцій</w:t>
            </w:r>
          </w:p>
        </w:tc>
      </w:tr>
      <w:tr w:rsidR="00000000">
        <w:tblPrEx>
          <w:tblCellMar>
            <w:top w:w="0" w:type="dxa"/>
            <w:bottom w:w="0" w:type="dxa"/>
          </w:tblCellMar>
        </w:tblPrEx>
        <w:trPr>
          <w:trHeight w:val="300"/>
        </w:trPr>
        <w:tc>
          <w:tcPr>
            <w:tcW w:w="550" w:type="dxa"/>
            <w:vMerge/>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5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правлiння</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Андрушко Iван Iванович</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0,0001</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Жмурко Владислав Францович</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0,00007</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правлiння</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Ратушняк Ганна Iванiвна</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10 040</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0,0075</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10 040</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правлiння</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Резнiк Павло Олексiйович</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5</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Головний бухгалтер</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Каратнюк Людмила Дмитрiвна</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правлiння</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Брижата Людмила Олексiївна</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правлiння</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Андрушко Андрiй Iванович</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27 381 609</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20,4611</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27 381 609</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Андрушко Iнна Iванiвна</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80 254 797</w:t>
            </w:r>
          </w:p>
        </w:tc>
        <w:tc>
          <w:tcPr>
            <w:tcW w:w="1625"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59,97</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80 254 797</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E7634">
      <w:pPr>
        <w:widowControl w:val="0"/>
        <w:autoSpaceDE w:val="0"/>
        <w:autoSpaceDN w:val="0"/>
        <w:adjustRightInd w:val="0"/>
        <w:spacing w:after="0" w:line="240" w:lineRule="auto"/>
        <w:rPr>
          <w:rFonts w:ascii="Times New Roman CYR" w:hAnsi="Times New Roman CYR" w:cs="Times New Roman CYR"/>
          <w:sz w:val="20"/>
          <w:szCs w:val="20"/>
        </w:rPr>
        <w:sectPr w:rsidR="00000000">
          <w:pgSz w:w="16837" w:h="11905"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4. Опис господарської та фінансової діяльності</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Належнiсть особи до будь-яких </w:t>
      </w:r>
      <w:r>
        <w:rPr>
          <w:rFonts w:ascii="Times New Roman CYR" w:hAnsi="Times New Roman CYR" w:cs="Times New Roman CYR"/>
          <w:sz w:val="24"/>
          <w:szCs w:val="24"/>
        </w:rPr>
        <w:t>об'єднань пiдприємств, повне найменування та мiсцезнаходження об'єднання, опис дiяльностi об'єднання, строк участi особи у вiдповiдному об'єднаннi, роль особи в об'єднаннi, посилання на вебсайт об'єднання. Емiтент не належнiсть до будь-яких об'єднань пiдпр</w:t>
      </w:r>
      <w:r>
        <w:rPr>
          <w:rFonts w:ascii="Times New Roman CYR" w:hAnsi="Times New Roman CYR" w:cs="Times New Roman CYR"/>
          <w:sz w:val="24"/>
          <w:szCs w:val="24"/>
        </w:rPr>
        <w:t>иємств.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Спiльна дiяльнiсть, яку особа проводить з iншими органiзацiями, пiдприємствами, установами, при цьому зазначаються сума вкладiв, мета вкладiв (отримання прибутку, iншi цiлi) та отриманий фiнансовий результат за звiтний рiк з кожного виду спiльно</w:t>
      </w:r>
      <w:r>
        <w:rPr>
          <w:rFonts w:ascii="Times New Roman CYR" w:hAnsi="Times New Roman CYR" w:cs="Times New Roman CYR"/>
          <w:sz w:val="24"/>
          <w:szCs w:val="24"/>
        </w:rPr>
        <w:t>ї дiяльностi. Емiтент не веде спiльну дiяльнiсть з iншими органiзацiями, пiдприємствами, установами.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Опис обраної облiкової полiтики (метод нарахування амортизацiї, метод оцiнки вартостi запасiв, метод облiку та оцiнки вартостi фiнансових iнвестицiй тощ</w:t>
      </w:r>
      <w:r>
        <w:rPr>
          <w:rFonts w:ascii="Times New Roman CYR" w:hAnsi="Times New Roman CYR" w:cs="Times New Roman CYR"/>
          <w:sz w:val="24"/>
          <w:szCs w:val="24"/>
        </w:rPr>
        <w:t xml:space="preserve">о).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пiдготовлена у вiдповiдностi до Положень (стандартiв) стандартiв бухгалтерського облiку.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пiдготовлена згiдно з принципом оцiнки за первiсною вартiстю. Товариство веде бухгалтерський облiк господарс</w:t>
      </w:r>
      <w:r>
        <w:rPr>
          <w:rFonts w:ascii="Times New Roman CYR" w:hAnsi="Times New Roman CYR" w:cs="Times New Roman CYR"/>
          <w:sz w:val="24"/>
          <w:szCs w:val="24"/>
        </w:rPr>
        <w:t>ьких операцiй щодо майна i результатiв своєї дiяльностi в натуральних одиницях i в узагальненому грошовому виразi шляхом безперервного документального, взаємопов'язаного їх вiдображення. Бухгалтерський облiк господарських операцiй здiйснюється методом подв</w:t>
      </w:r>
      <w:r>
        <w:rPr>
          <w:rFonts w:ascii="Times New Roman CYR" w:hAnsi="Times New Roman CYR" w:cs="Times New Roman CYR"/>
          <w:sz w:val="24"/>
          <w:szCs w:val="24"/>
        </w:rPr>
        <w:t>iйного запису згiдно з Планом рахункiв бухгалтерського облiку у вiдповiдних журналах ордерах та аналiтичних вiдомостях. Бухгалтерський облiк ведеться в автоматизованому режимi за допомогою бухгалтерської комп'ютерної програми 1-С 8.3. Облiкова полiтика ПРИ</w:t>
      </w:r>
      <w:r>
        <w:rPr>
          <w:rFonts w:ascii="Times New Roman CYR" w:hAnsi="Times New Roman CYR" w:cs="Times New Roman CYR"/>
          <w:sz w:val="24"/>
          <w:szCs w:val="24"/>
        </w:rPr>
        <w:t>ВАТНОГО АКЦIОНЕРНОГО ТОВАРИСТВА "ПТАХОКОМБIНАТ "БЕРШАДСЬКИЙ", в 2022 роцi обгрунтована Наказом. Згiдно цього наказу обумовлений порядок облiку активiв, зобов'язань та власного капiталу Товариства, а також його доходiв та витрат.</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основних засобiв та ї</w:t>
      </w:r>
      <w:r>
        <w:rPr>
          <w:rFonts w:ascii="Times New Roman CYR" w:hAnsi="Times New Roman CYR" w:cs="Times New Roman CYR"/>
          <w:sz w:val="24"/>
          <w:szCs w:val="24"/>
        </w:rPr>
        <w:t>х зносу.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наявних у Товариства основних засобiв ведеться у вiдповiдностi з вимогами П(с) БО7 &lt;Основнi засоби&gt; зi змiнами та доповненнями.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прийнятої облiкової полiтики Товариства до основних засобiв вiдносяться матерiальнi активи, строк корисног</w:t>
      </w:r>
      <w:r>
        <w:rPr>
          <w:rFonts w:ascii="Times New Roman CYR" w:hAnsi="Times New Roman CYR" w:cs="Times New Roman CYR"/>
          <w:sz w:val="24"/>
          <w:szCs w:val="24"/>
        </w:rPr>
        <w:t>о використання (експлуатацiї) яких бiльше одного року та первiсна вартiсть яких бiльша за 6,0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малоцiнних необоротних активiв вiдносяться активи, вiдмiннi вiд основних засобiв, вартiсна оцiнка яких менша 6,0 тис.грн. з термiном корисного викорис</w:t>
      </w:r>
      <w:r>
        <w:rPr>
          <w:rFonts w:ascii="Times New Roman CYR" w:hAnsi="Times New Roman CYR" w:cs="Times New Roman CYR"/>
          <w:sz w:val="24"/>
          <w:szCs w:val="24"/>
        </w:rPr>
        <w:t>тання(експлуатацiї) понад один рiк (згiдно п.5 П(с)БО №7&lt;Основнi засоби&gt;). Амортизацiя по малоцiнним необоротним активам в бухгалтерському облiку нараховується у першому мiсяцi використання об'єкта в розмiрi 100% його вартостi, яка амортизується.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сiчень</w:t>
      </w:r>
      <w:r>
        <w:rPr>
          <w:rFonts w:ascii="Times New Roman CYR" w:hAnsi="Times New Roman CYR" w:cs="Times New Roman CYR"/>
          <w:sz w:val="24"/>
          <w:szCs w:val="24"/>
        </w:rPr>
        <w:t>-грудень 2022 року амортизацiя основних засобiв нараховувалась шляхом рiвномiрного списання амортизованої вартостi кожного активу протягом його передбачуваного термiну служби згiдно облiкової полiтики та П(с)БО 7 "Основнi засоби" зi змiнами та доповненнями</w:t>
      </w:r>
      <w:r>
        <w:rPr>
          <w:rFonts w:ascii="Times New Roman CYR" w:hAnsi="Times New Roman CYR" w:cs="Times New Roman CYR"/>
          <w:sz w:val="24"/>
          <w:szCs w:val="24"/>
        </w:rPr>
        <w:t xml:space="preserve">. Iндексацiя основних фондiв у 2022 роцi в Товариствi не проводилась. Лiквiдацiйна вартiсть основних засобiв в Товариствi визнана на рiвнi нульового значення.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облiк запасiв Товариства ведеться вiдповiдно до критерiїв, встановлених</w:t>
      </w:r>
      <w:r>
        <w:rPr>
          <w:rFonts w:ascii="Times New Roman CYR" w:hAnsi="Times New Roman CYR" w:cs="Times New Roman CYR"/>
          <w:sz w:val="24"/>
          <w:szCs w:val="24"/>
        </w:rPr>
        <w:t xml:space="preserve"> П(с)БО 9 "Запаси" зi змiнами. Згiдно прийнятого в Товариствi Положення про Облiкову полiтику матерiальнi активи, що використовуються протягом не бiльше одного року, але неодноразово беруть участь у виробничому процесi (зокрема: iнструменти, господарський </w:t>
      </w:r>
      <w:r>
        <w:rPr>
          <w:rFonts w:ascii="Times New Roman CYR" w:hAnsi="Times New Roman CYR" w:cs="Times New Roman CYR"/>
          <w:sz w:val="24"/>
          <w:szCs w:val="24"/>
        </w:rPr>
        <w:t>iнвентар, спецодяг i т.п.), вважаються малоцiнними швидкозношуваними предметами (МШП). При передачi МШП в експлуатацiю вартiсть МШП виключається зi складу активiв пiдприємства i включається до складу витрат звiтного перiоду. Оцiнка вартостi ТМЦ при оприбут</w:t>
      </w:r>
      <w:r>
        <w:rPr>
          <w:rFonts w:ascii="Times New Roman CYR" w:hAnsi="Times New Roman CYR" w:cs="Times New Roman CYR"/>
          <w:sz w:val="24"/>
          <w:szCs w:val="24"/>
        </w:rPr>
        <w:t xml:space="preserve">куваннi на баланс вiдбувається за первiсною вартiстю. Облiк даних про рух матерiальних цiнностей (надходження, вибуття) здiйснюються на пiдставi прибуткових i видаткових накладних.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Фiнансових iнвестицiй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Опис обраної полiтики щодо фiнансування дi</w:t>
      </w:r>
      <w:r>
        <w:rPr>
          <w:rFonts w:ascii="Times New Roman CYR" w:hAnsi="Times New Roman CYR" w:cs="Times New Roman CYR"/>
          <w:sz w:val="24"/>
          <w:szCs w:val="24"/>
        </w:rPr>
        <w:t>яльностi особи, достатнiсть робочого капiталу для поточних потреб, можливi шляхи покращення лiквiдностi.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пiдприємства вiдбувалося за рахунок власних обiгових коштiв та залучення банкiвський кредитiв. На пiдприємствi достатньо робочо</w:t>
      </w:r>
      <w:r>
        <w:rPr>
          <w:rFonts w:ascii="Times New Roman CYR" w:hAnsi="Times New Roman CYR" w:cs="Times New Roman CYR"/>
          <w:sz w:val="24"/>
          <w:szCs w:val="24"/>
        </w:rPr>
        <w:t xml:space="preserve">го капiталу для поточних проблем. Можливi шляхи для покращення лiквiдностi за оцiнками фахiвцiв емiтента полягають в проведеннi заходiв по збiльшенню об'ємiв виробництва, вiдмови вiд зайвих витрат, змiни цiнової полiтики. Для </w:t>
      </w:r>
      <w:r>
        <w:rPr>
          <w:rFonts w:ascii="Times New Roman CYR" w:hAnsi="Times New Roman CYR" w:cs="Times New Roman CYR"/>
          <w:sz w:val="24"/>
          <w:szCs w:val="24"/>
        </w:rPr>
        <w:lastRenderedPageBreak/>
        <w:t>забезпечення безперервного фун</w:t>
      </w:r>
      <w:r>
        <w:rPr>
          <w:rFonts w:ascii="Times New Roman CYR" w:hAnsi="Times New Roman CYR" w:cs="Times New Roman CYR"/>
          <w:sz w:val="24"/>
          <w:szCs w:val="24"/>
        </w:rPr>
        <w:t>кцiонування пiдприємства, як суб'єкта господарювання необхiдно придiлити вiдповiдну увагу ефективнiй виробничiй дiяльностi, пошуку резервiв зниження витрат виробництва та погашення поточних зобов'язань.</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Опис полiтики щодо дослiджень та розробок, сума ви</w:t>
      </w:r>
      <w:r>
        <w:rPr>
          <w:rFonts w:ascii="Times New Roman CYR" w:hAnsi="Times New Roman CYR" w:cs="Times New Roman CYR"/>
          <w:sz w:val="24"/>
          <w:szCs w:val="24"/>
        </w:rPr>
        <w:t>трат на дослiдження та розробку за звiтний рiк.</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за звiтний рiк товариство не здiйснювало.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щодо продуктiв (товарiв або послуг) особи: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напрями дiяльностi товариства - виробництво м'яса птицi i субпродуктiв (охолод</w:t>
      </w:r>
      <w:r>
        <w:rPr>
          <w:rFonts w:ascii="Times New Roman CYR" w:hAnsi="Times New Roman CYR" w:cs="Times New Roman CYR"/>
          <w:sz w:val="24"/>
          <w:szCs w:val="24"/>
        </w:rPr>
        <w:t xml:space="preserve">жених i глибокої заморозки) та випуск харчової продукцiї шляхом подальшої переробки курятини.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Сьогоднi комбiнат випускає майже 80 найменувань якiсної, екологiчно чистої продукцiї. Зокрема: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 вид охолодженого та замороженого м'яса птицi;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- 6 видiв к</w:t>
      </w:r>
      <w:r>
        <w:rPr>
          <w:rFonts w:ascii="Times New Roman CYR" w:hAnsi="Times New Roman CYR" w:cs="Times New Roman CYR"/>
          <w:sz w:val="24"/>
          <w:szCs w:val="24"/>
        </w:rPr>
        <w:t xml:space="preserve">опченостей;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видiв консервiв;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вид  рулетiв;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видiв ковбасних виробiв;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- 10 видiв напiвфабрикатiв.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Курячi делiкатеси з  маркою ПрАТ "Птахокомбiнат "Бершадський" можна зустрiти у кожному райцентрi Вiнницької областi, також в Києвi, Львовi, Днiпропетровську, Одесi, Тернополi та в десятках iнших мiст України.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вирощено м'яса птицi в живiй вазi 1</w:t>
      </w:r>
      <w:r>
        <w:rPr>
          <w:rFonts w:ascii="Times New Roman CYR" w:hAnsi="Times New Roman CYR" w:cs="Times New Roman CYR"/>
          <w:sz w:val="24"/>
          <w:szCs w:val="24"/>
        </w:rPr>
        <w:t xml:space="preserve">913 тон. Товарної продукцiї вироблено на суму 29368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Птахокомбiнат має широку мережу фiрмової торгiвлi, де реалiзується бiльш як 80 найменувань продукцiї.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Рослинництво посiдає третину валового продукту товариства. Для цього Товариство взяло в оре</w:t>
      </w:r>
      <w:r>
        <w:rPr>
          <w:rFonts w:ascii="Times New Roman CYR" w:hAnsi="Times New Roman CYR" w:cs="Times New Roman CYR"/>
          <w:sz w:val="24"/>
          <w:szCs w:val="24"/>
        </w:rPr>
        <w:t>нду три тисячi гектарiв землi у пiвтори тисячi пайовикiв iз чотирьох навколишнiх сiл. У 2022 роцi Товариство зiбрало 8835 тон зерна, що на 6745 т. менше нiж в 2021 роцi.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складає 112044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Середньореалiзацiйнi цiни продуктiв - немає iнфор</w:t>
      </w:r>
      <w:r>
        <w:rPr>
          <w:rFonts w:ascii="Times New Roman CYR" w:hAnsi="Times New Roman CYR" w:cs="Times New Roman CYR"/>
          <w:sz w:val="24"/>
          <w:szCs w:val="24"/>
        </w:rPr>
        <w:t>мацiї;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виручки - немає iнформацiї;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сума експорту, частка експорту в загальному обсязi продажiв - експорту немає. Основним ринком збуту продукцiї птахiвництва є внутрiшнiй ринок України (100% за останнi 5 рокiв).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Канал збуту. Метод п</w:t>
      </w:r>
      <w:r>
        <w:rPr>
          <w:rFonts w:ascii="Times New Roman CYR" w:hAnsi="Times New Roman CYR" w:cs="Times New Roman CYR"/>
          <w:sz w:val="24"/>
          <w:szCs w:val="24"/>
        </w:rPr>
        <w:t>родажу - готiвковий та по перерахунку. Пiдприємство постачає свою продукцiю закладам освiти й охорони здоров'я, оздоровницям регiону.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Особливостi стану розвитку галузi, в якiй здiйснює дiяльнiсть особа. Основнi конкуренти ЗАТ "Гаврилiвський птахiвничий ком</w:t>
      </w:r>
      <w:r>
        <w:rPr>
          <w:rFonts w:ascii="Times New Roman CYR" w:hAnsi="Times New Roman CYR" w:cs="Times New Roman CYR"/>
          <w:sz w:val="24"/>
          <w:szCs w:val="24"/>
        </w:rPr>
        <w:t>плекс" Київська область, "Наша Ряба". Вiдсутнiсть захисту товаровиробника вiд iноземної продукцiї суттєво впливає на ринок збуту.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5 основних постачальникiв сировини та матерiалiв, що займають бiльше 10 вiдсоткiв в загальному об'ємi постача</w:t>
      </w:r>
      <w:r>
        <w:rPr>
          <w:rFonts w:ascii="Times New Roman CYR" w:hAnsi="Times New Roman CYR" w:cs="Times New Roman CYR"/>
          <w:sz w:val="24"/>
          <w:szCs w:val="24"/>
        </w:rPr>
        <w:t>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"Цехаве протеїн" Україна - корма;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Zaklad Wylegu Drobiu T.A. Sztuder s.c. - одноденнi бройлернi курчата;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"УКРАЇНСЬКА АГРОХIМIЧНА КОМПАНIЯ" - Оптова торгiвля хiмiчними продуктами;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"Трау Нутришн Україна" - корми та кормовi добавки;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ТОВ АБА "Астра" - трактори, с/г обладнання.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пiдприємства не залежить вiд сезонних змiн.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технологiй, якi використовує особа у своїй дiяльностi - немає iнформацiї;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 особи на ринку, на якому вона здiйснює дiяльнiсть- немає iнформацiї;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w:t>
      </w:r>
      <w:r>
        <w:rPr>
          <w:rFonts w:ascii="Times New Roman CYR" w:hAnsi="Times New Roman CYR" w:cs="Times New Roman CYR"/>
          <w:sz w:val="24"/>
          <w:szCs w:val="24"/>
        </w:rPr>
        <w:t>спективнi плани розвитку особи. На 2023 рiк планується зберiгати тенденцiю стабiльної роботи виробничих потужностей товариства. Полiпшення фiнансового стану передбачається за рахунок пiдвищення продуктивностi вирощування с/г продукцiї, зниження собiвартост</w:t>
      </w:r>
      <w:r>
        <w:rPr>
          <w:rFonts w:ascii="Times New Roman CYR" w:hAnsi="Times New Roman CYR" w:cs="Times New Roman CYR"/>
          <w:sz w:val="24"/>
          <w:szCs w:val="24"/>
        </w:rPr>
        <w:t>i продукцiї. Також бiльшу увагу придiлятиметься роздрiбному розширенню асортименту продукцiї в перспективi розвитку птахiвництва. У Вiнницькiй областi реалiзується менше третини продукцiї пiдприємства i тут є великi перспективи подальшогог розширення.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О</w:t>
      </w:r>
      <w:r>
        <w:rPr>
          <w:rFonts w:ascii="Times New Roman CYR" w:hAnsi="Times New Roman CYR" w:cs="Times New Roman CYR"/>
          <w:sz w:val="24"/>
          <w:szCs w:val="24"/>
        </w:rPr>
        <w:t>пис ризикiв, як притаманнi дiяльностi особи, пiдходи до управлiння ризиками, заходи особи щодо зменшення впливу ризикiв. Товариство схильне до ринкового ризику, кредитного ризику та ризику лiквiдностi. Ризик є невiд'ємною частиною економiчної дiяльностi То</w:t>
      </w:r>
      <w:r>
        <w:rPr>
          <w:rFonts w:ascii="Times New Roman CYR" w:hAnsi="Times New Roman CYR" w:cs="Times New Roman CYR"/>
          <w:sz w:val="24"/>
          <w:szCs w:val="24"/>
        </w:rPr>
        <w:t xml:space="preserve">вариства. Товариство прагне до визначення, оцiнки, монiторингу та управлiння кожним видом ризикiв у своїй дiяльностi </w:t>
      </w:r>
      <w:r>
        <w:rPr>
          <w:rFonts w:ascii="Times New Roman CYR" w:hAnsi="Times New Roman CYR" w:cs="Times New Roman CYR"/>
          <w:sz w:val="24"/>
          <w:szCs w:val="24"/>
        </w:rPr>
        <w:lastRenderedPageBreak/>
        <w:t>вiдповiдно до визначеної полiтики i процедур. Товариство аналiзує термiни корисного використання своїх активiв i термiни погашення зобов'яз</w:t>
      </w:r>
      <w:r>
        <w:rPr>
          <w:rFonts w:ascii="Times New Roman CYR" w:hAnsi="Times New Roman CYR" w:cs="Times New Roman CYR"/>
          <w:sz w:val="24"/>
          <w:szCs w:val="24"/>
        </w:rPr>
        <w:t>ань, а також планує лiквiднiсть на базi передбачень погашення рiзних iнструментiв. В випадку неостаточностi лiквiдностi Товариство приймає мiри по поповненню ресурсiв. Головними завданнями управлiння фiнансовими ризиками є оптимiзацiя структури капiталу (с</w:t>
      </w:r>
      <w:r>
        <w:rPr>
          <w:rFonts w:ascii="Times New Roman CYR" w:hAnsi="Times New Roman CYR" w:cs="Times New Roman CYR"/>
          <w:sz w:val="24"/>
          <w:szCs w:val="24"/>
        </w:rPr>
        <w:t>пiввiдношення мiж власними та позичковими джерелами формування фiнансових ресурсiв) та оптимiзацiя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w:t>
      </w:r>
      <w:r>
        <w:rPr>
          <w:rFonts w:ascii="Times New Roman CYR" w:hAnsi="Times New Roman CYR" w:cs="Times New Roman CYR"/>
          <w:sz w:val="24"/>
          <w:szCs w:val="24"/>
        </w:rPr>
        <w:t xml:space="preserve">iв i засобiв досягнення цих цiлей. Полiтика управлiння фiнансовими ризиками знаходить своє вiдображення у стратегiї i тактицi виявлення та нейтралiзацiї ризикiв.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w:t>
      </w:r>
      <w:r>
        <w:rPr>
          <w:rFonts w:ascii="Times New Roman CYR" w:hAnsi="Times New Roman CYR" w:cs="Times New Roman CYR"/>
          <w:sz w:val="24"/>
          <w:szCs w:val="24"/>
        </w:rPr>
        <w:t>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фiнансовий облiк (iнвентаризацiя i документацiя, рахунки i по</w:t>
      </w:r>
      <w:r>
        <w:rPr>
          <w:rFonts w:ascii="Times New Roman CYR" w:hAnsi="Times New Roman CYR" w:cs="Times New Roman CYR"/>
          <w:sz w:val="24"/>
          <w:szCs w:val="24"/>
        </w:rPr>
        <w:t>двiйний запис);</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бухгалтерський управлiнський облiк (розподiл обов'язкiв, нормування витрат);</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(перевiрка документiв, перевiрка вiрностi  арифметичних розрахункiв, перевiрка дотримання правил облiку окремих господарських операц</w:t>
      </w:r>
      <w:r>
        <w:rPr>
          <w:rFonts w:ascii="Times New Roman CYR" w:hAnsi="Times New Roman CYR" w:cs="Times New Roman CYR"/>
          <w:sz w:val="24"/>
          <w:szCs w:val="24"/>
        </w:rPr>
        <w:t>iй, 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 пiдприємством.</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використовується метод страхування цiнового ризику з</w:t>
      </w:r>
      <w:r>
        <w:rPr>
          <w:rFonts w:ascii="Times New Roman CYR" w:hAnsi="Times New Roman CYR" w:cs="Times New Roman CYR"/>
          <w:sz w:val="24"/>
          <w:szCs w:val="24"/>
        </w:rPr>
        <w:t>а угодами на бiржi (товарнiй, фондовiй) - операцiї хеджування.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Стратегiя подальшої дiяльностi особи щонайменше на рiк (щодо розширення виробництва, реконструкцiї, полiпшення фiнансового стану, опис iстотних факторiв, якi можуть вплинути на дiяльнiсть ос</w:t>
      </w:r>
      <w:r>
        <w:rPr>
          <w:rFonts w:ascii="Times New Roman CYR" w:hAnsi="Times New Roman CYR" w:cs="Times New Roman CYR"/>
          <w:sz w:val="24"/>
          <w:szCs w:val="24"/>
        </w:rPr>
        <w:t>оби в майбутньому).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2023 рiк планується зберiгати тенденцiю стабiльної роботи виробничих потужностей товариства. Полiпшення фiнансового стану передбачається за рахунок пiдвищення продуктивностi вирощування с/г продукцiї, зниження собiвартостi продукцiї. Також бiльшу увагу </w:t>
      </w:r>
      <w:r>
        <w:rPr>
          <w:rFonts w:ascii="Times New Roman CYR" w:hAnsi="Times New Roman CYR" w:cs="Times New Roman CYR"/>
          <w:sz w:val="24"/>
          <w:szCs w:val="24"/>
        </w:rPr>
        <w:t>придiлятиметься роздрiбному розширенню асортименту продукцiї в перспективi розвитку птахiвництва. У Вiнницькiй областi реалiзується менше третини продукцiї пiдприємства i тут є великi перспективи подальшогог розширення.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Основнi придбання або вiдчуження </w:t>
      </w:r>
      <w:r>
        <w:rPr>
          <w:rFonts w:ascii="Times New Roman CYR" w:hAnsi="Times New Roman CYR" w:cs="Times New Roman CYR"/>
          <w:sz w:val="24"/>
          <w:szCs w:val="24"/>
        </w:rPr>
        <w:t>активiв за останнi п'ять рокiв, а також якщо плануються будь-якi значнi iнвестицiї або придбання, то також необхiдно надати їх опис, включаючи суттєвi умови придбання або iнвестицiї, їх вартiсть i спосiб фiнансування.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витрачено на капiтальний р</w:t>
      </w:r>
      <w:r>
        <w:rPr>
          <w:rFonts w:ascii="Times New Roman CYR" w:hAnsi="Times New Roman CYR" w:cs="Times New Roman CYR"/>
          <w:sz w:val="24"/>
          <w:szCs w:val="24"/>
        </w:rPr>
        <w:t>емонт машин та обладнання 13416,3 тис.грн. Витрачено на реконструкцiю будевель старого та нового забiйного цеху 1143,8 тис.грн. У 2018 роцi збудовано: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автомийка 458,05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бетонна дорога 1762,4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автомийка брудка 27,8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холо</w:t>
      </w:r>
      <w:r>
        <w:rPr>
          <w:rFonts w:ascii="Times New Roman CYR" w:hAnsi="Times New Roman CYR" w:cs="Times New Roman CYR"/>
          <w:sz w:val="24"/>
          <w:szCs w:val="24"/>
        </w:rPr>
        <w:t>дильна камера №5 1019,6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жiночий санпропусник 676,9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придбанi основнi засоби: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апарат високого тиску 15/200 HAWK 38,1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апарат високого тиску з пiдiгрiвом (миюча машина) 65,3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дезинфекцiйна установка УД</w:t>
      </w:r>
      <w:r>
        <w:rPr>
          <w:rFonts w:ascii="Times New Roman CYR" w:hAnsi="Times New Roman CYR" w:cs="Times New Roman CYR"/>
          <w:sz w:val="24"/>
          <w:szCs w:val="24"/>
        </w:rPr>
        <w:t xml:space="preserve">-320 Е 45,0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жниварка для збору соняшника 858,4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котел твердопаливний Кронас Юнiк 75 кВТ 2 шт.  92,8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миюча машина ШТОРМ 202       47,4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навантажувач з ковшем зерновим СВА 2500</w:t>
      </w:r>
      <w:r>
        <w:rPr>
          <w:rFonts w:ascii="Times New Roman CYR" w:hAnsi="Times New Roman CYR" w:cs="Times New Roman CYR"/>
          <w:sz w:val="24"/>
          <w:szCs w:val="24"/>
        </w:rPr>
        <w:tab/>
        <w:t xml:space="preserve">1790,3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навiсна про</w:t>
      </w:r>
      <w:r>
        <w:rPr>
          <w:rFonts w:ascii="Times New Roman CYR" w:hAnsi="Times New Roman CYR" w:cs="Times New Roman CYR"/>
          <w:sz w:val="24"/>
          <w:szCs w:val="24"/>
        </w:rPr>
        <w:t xml:space="preserve">пускна система з дезiнфекцiєю 2 шт.     148,5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пральна машина 201,1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холодильна установка         119,6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трактор DF-504 з кабiною     338,4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вiдвал снiгоочисний гiдравлчний поворот   22,1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w:t>
      </w:r>
      <w:r>
        <w:rPr>
          <w:rFonts w:ascii="Times New Roman CYR" w:hAnsi="Times New Roman CYR" w:cs="Times New Roman CYR"/>
          <w:sz w:val="24"/>
          <w:szCs w:val="24"/>
        </w:rPr>
        <w:t>2018 роцi вiдчужено основних засобiв не було.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придбано осовних засобiв: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треки  180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обладнання магазину 250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будiвля магазину 750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сан. пропускникiв 583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2019 року вiдчуження осоновних засобiв не було.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придбано основних засобiв: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комбiкормовий завод  37262 тис. 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програмне забезпечення автоматизованної системи приготування кормiв - 450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вогнегасники ВП-45 - .13,3 тис.</w:t>
      </w:r>
      <w:r>
        <w:rPr>
          <w:rFonts w:ascii="Times New Roman CYR" w:hAnsi="Times New Roman CYR" w:cs="Times New Roman CYR"/>
          <w:sz w:val="24"/>
          <w:szCs w:val="24"/>
        </w:rPr>
        <w:t>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комплект вiдеокамер - 30,3 тис.грн.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2020 року вiдчуження основних засобiв не було.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придбано основних засобiв: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Тракторний здвижний причiп ТЗП-27 "АТЛАНТ" плюс комплект додаткових опцiй - 1291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Шафа паралiзатора 90</w:t>
      </w:r>
      <w:r>
        <w:rPr>
          <w:rFonts w:ascii="Times New Roman CYR" w:hAnsi="Times New Roman CYR" w:cs="Times New Roman CYR"/>
          <w:sz w:val="24"/>
          <w:szCs w:val="24"/>
        </w:rPr>
        <w:t>,1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Скребковий транспортер - 120 тис. 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Вентиляцiйнi вежi - 24,5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2021 року вiдчуження основних засобiв не було.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придбано основних засобiв: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Борона зубова шлейфова гiдрофiкована - 593,75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Протруюв</w:t>
      </w:r>
      <w:r>
        <w:rPr>
          <w:rFonts w:ascii="Times New Roman CYR" w:hAnsi="Times New Roman CYR" w:cs="Times New Roman CYR"/>
          <w:sz w:val="24"/>
          <w:szCs w:val="24"/>
        </w:rPr>
        <w:t>ач ПК-20-02 - 263,25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Колiсний трактор Fendt-942 Vario - 8 180,8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2022 року вiдчуження основних засобiв не було.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планує залучення будь-яких значних iнвестицiй або придбань.</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Основнi засоби особи, включаючи о</w:t>
      </w:r>
      <w:r>
        <w:rPr>
          <w:rFonts w:ascii="Times New Roman CYR" w:hAnsi="Times New Roman CYR" w:cs="Times New Roman CYR"/>
          <w:sz w:val="24"/>
          <w:szCs w:val="24"/>
        </w:rPr>
        <w:t>б'єкти оренди та будь-якi значнi правочини особи щодо них; виробничi потужностi та ступiнь використання обладнання, спосiб утримання активiв, мiсцезнаходження основних засобiв. Крiм того, необхiдно описати екологiчнi питання, що можуть позначитися на викор</w:t>
      </w:r>
      <w:r>
        <w:rPr>
          <w:rFonts w:ascii="Times New Roman CYR" w:hAnsi="Times New Roman CYR" w:cs="Times New Roman CYR"/>
          <w:sz w:val="24"/>
          <w:szCs w:val="24"/>
        </w:rPr>
        <w:t>истаннi активiв пiдприємства, плани капiтального будiвництва, розширення або удосконалення основних засобiв, характер та причини таких планiв, суми видаткiв, у тому числi вже зроблених, методи фiнансування, прогнознi дати початку та закiнчення дiяльностi т</w:t>
      </w:r>
      <w:r>
        <w:rPr>
          <w:rFonts w:ascii="Times New Roman CYR" w:hAnsi="Times New Roman CYR" w:cs="Times New Roman CYR"/>
          <w:sz w:val="24"/>
          <w:szCs w:val="24"/>
        </w:rPr>
        <w:t>а очiкуване зростання виробничих потужностей пiсля її завершення.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Термiни корисного використання груп основних засобiв: будiвлi та споруди - 20-80 рокiв; машини та обладнання - 12-15 рокiв; транспортнi засоби - 5-10 рокiв, iншi основнi засоби (iнструменти,</w:t>
      </w:r>
      <w:r>
        <w:rPr>
          <w:rFonts w:ascii="Times New Roman CYR" w:hAnsi="Times New Roman CYR" w:cs="Times New Roman CYR"/>
          <w:sz w:val="24"/>
          <w:szCs w:val="24"/>
        </w:rPr>
        <w:t xml:space="preserve"> прилади та iнвентар) - 4-10 рокiв. Термiн корисного використання основних засобiв може переглядатися щорiчно за наслiдками рiчної iнвентаризацiї. Основнi засоби за  кожною основною групою використовуються за своїм прямим призначенням. Обмежень на використ</w:t>
      </w:r>
      <w:r>
        <w:rPr>
          <w:rFonts w:ascii="Times New Roman CYR" w:hAnsi="Times New Roman CYR" w:cs="Times New Roman CYR"/>
          <w:sz w:val="24"/>
          <w:szCs w:val="24"/>
        </w:rPr>
        <w:t>ання майна немає. Виробничих потужностей достатньо. Орендованi основнi засоби не використовуються. В оренду основнi засоби товариство не здавало.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50%, ступiнь використання основних засобiв 50%.</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на використання основн</w:t>
      </w:r>
      <w:r>
        <w:rPr>
          <w:rFonts w:ascii="Times New Roman CYR" w:hAnsi="Times New Roman CYR" w:cs="Times New Roman CYR"/>
          <w:sz w:val="24"/>
          <w:szCs w:val="24"/>
        </w:rPr>
        <w:t>их засобiв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195224 тис.грн. Сума нарахованого зносу  98000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2022 роцi нараховано амортизацiї 11332 тис.грн, в тому числi: будiвлi та споруди 2080 тис. грн., машини та обладнання 5862 тис.грн., транспортнi </w:t>
      </w:r>
      <w:r>
        <w:rPr>
          <w:rFonts w:ascii="Times New Roman CYR" w:hAnsi="Times New Roman CYR" w:cs="Times New Roman CYR"/>
          <w:sz w:val="24"/>
          <w:szCs w:val="24"/>
        </w:rPr>
        <w:t>засоби 3349 тис. грн., iншi 0 тис. грн., iншi невиробничого призначення 41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надiйшло за рiк: будiвлi та споруди 0 тис. грн., машини та обладнання 0 тис.грн., транспортнi засоби 10891 тис. грн., iншi 653 тис. грн., iншi невиробничого при</w:t>
      </w:r>
      <w:r>
        <w:rPr>
          <w:rFonts w:ascii="Times New Roman CYR" w:hAnsi="Times New Roman CYR" w:cs="Times New Roman CYR"/>
          <w:sz w:val="24"/>
          <w:szCs w:val="24"/>
        </w:rPr>
        <w:t>значення 26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вибуло за рiк 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ритмiчної i безперебiйної дiяльностi пiдприємство утримує свої активи способом кругообiгу господарських засобiв, придiляючи значну увагу питанням органiзацiї виробництва та маркетинговим дослiдженням.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Екологiчних питань, якi можуть познач</w:t>
      </w:r>
      <w:r>
        <w:rPr>
          <w:rFonts w:ascii="Times New Roman CYR" w:hAnsi="Times New Roman CYR" w:cs="Times New Roman CYR"/>
          <w:sz w:val="24"/>
          <w:szCs w:val="24"/>
        </w:rPr>
        <w:t>итися на  використаннi активiв пiдприємства не має. Для того, щоб екологiчнi питання не позначалися на використаннi активiв, пiдприємство застосовує високотехнологiчнi матерiали та операцiї з нешкiдливим впливом на навколишнє середовище.</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Проблеми, якi </w:t>
      </w:r>
      <w:r>
        <w:rPr>
          <w:rFonts w:ascii="Times New Roman CYR" w:hAnsi="Times New Roman CYR" w:cs="Times New Roman CYR"/>
          <w:sz w:val="24"/>
          <w:szCs w:val="24"/>
        </w:rPr>
        <w:t>впливають на дiяльнiсть особи, в тому числi ступiнь залежностi вiд законодавчих або економiчних обмежень.</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Необхiдна допомога з боку держави в газифiкацiї господарства. Держава повинна захистити вiтчизняного товаровиробника, не ввозити iмпортну продукцiю. П</w:t>
      </w:r>
      <w:r>
        <w:rPr>
          <w:rFonts w:ascii="Times New Roman CYR" w:hAnsi="Times New Roman CYR" w:cs="Times New Roman CYR"/>
          <w:sz w:val="24"/>
          <w:szCs w:val="24"/>
        </w:rPr>
        <w:t xml:space="preserve">iдприємство має високий ступiнь залежностi вiд законодавчих та економiчних обмежень. Негативний вплив на розвиток емiтента має погiршення мiжнародної та економiчної ситуацiї в Українi викликане, зокрема, агресiєю росiйської </w:t>
      </w:r>
      <w:r>
        <w:rPr>
          <w:rFonts w:ascii="Times New Roman CYR" w:hAnsi="Times New Roman CYR" w:cs="Times New Roman CYR"/>
          <w:sz w:val="24"/>
          <w:szCs w:val="24"/>
        </w:rPr>
        <w:lastRenderedPageBreak/>
        <w:t>федерацiї та запровадження вiйсь</w:t>
      </w:r>
      <w:r>
        <w:rPr>
          <w:rFonts w:ascii="Times New Roman CYR" w:hAnsi="Times New Roman CYR" w:cs="Times New Roman CYR"/>
          <w:sz w:val="24"/>
          <w:szCs w:val="24"/>
        </w:rPr>
        <w:t>кового стану.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Вартiсть укладених, але ще не виконаних договорiв (контрактiв) на кiнець звiтного перiоду (загальний пiдсумок) та очiкуванi прибутки вiд виконання цих договорiв (контрактiв).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ще не виконаних договорiв на кiнець звiтного пер</w:t>
      </w:r>
      <w:r>
        <w:rPr>
          <w:rFonts w:ascii="Times New Roman CYR" w:hAnsi="Times New Roman CYR" w:cs="Times New Roman CYR"/>
          <w:sz w:val="24"/>
          <w:szCs w:val="24"/>
        </w:rPr>
        <w:t>iоду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Середньооблiкова чисельнiсть штатних працiвникiв особи, середня чисельнiсть позаштатних працiвникiв та осiб, якi працюють за сумiсництвом, чисельнiсть працiвникiв, якi працюють на умовах неповного робочого часу (дня, тижня), розмiр фонду оп</w:t>
      </w:r>
      <w:r>
        <w:rPr>
          <w:rFonts w:ascii="Times New Roman CYR" w:hAnsi="Times New Roman CYR" w:cs="Times New Roman CYR"/>
          <w:sz w:val="24"/>
          <w:szCs w:val="24"/>
        </w:rPr>
        <w:t>лати працi. Крiм того, зазначається про факти змiни розмiру фонду оплати працi, його збiльшення або зменшення вiдносно попереднього року.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працiвникiв облiкового складу (осiб) - 153</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позаштатних працi</w:t>
      </w:r>
      <w:r>
        <w:rPr>
          <w:rFonts w:ascii="Times New Roman CYR" w:hAnsi="Times New Roman CYR" w:cs="Times New Roman CYR"/>
          <w:sz w:val="24"/>
          <w:szCs w:val="24"/>
        </w:rPr>
        <w:t>вникiв та осiб, якi працiюють за сумiсництвом (осiб) - 0</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Чисельнiсть працiвникiв якi працюють на умовах неповного робочого часу (дня, тижня) (осiб) - 0.</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12652 тис. 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в порiвняннi з минулим роком зменшився на 15305</w:t>
      </w:r>
      <w:r>
        <w:rPr>
          <w:rFonts w:ascii="Times New Roman CYR" w:hAnsi="Times New Roman CYR" w:cs="Times New Roman CYR"/>
          <w:sz w:val="24"/>
          <w:szCs w:val="24"/>
        </w:rPr>
        <w:t xml:space="preserve"> тис.грн. в зв'язку зi зменшенням об'ємiв виробництва, зменшенням цiни на готову продукцiю, зменшенням кiлькостi працiвникiв.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Будь-якi пропозицiї щодо реорганiзацiї з боку третiх осiб, що мали мiсце протягом звiтного перiоду, умови та результати цих пр</w:t>
      </w:r>
      <w:r>
        <w:rPr>
          <w:rFonts w:ascii="Times New Roman CYR" w:hAnsi="Times New Roman CYR" w:cs="Times New Roman CYR"/>
          <w:sz w:val="24"/>
          <w:szCs w:val="24"/>
        </w:rPr>
        <w:t>опозицiй.</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звiтного перiоду до Товариства не надходили.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Iнша iнформацiя, яка може бути iстотною для оцiнки стейкхолдерами фiнансового стану та результатiв дiяльностi особи - немає iнформацiї.</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Ін</w:t>
      </w:r>
      <w:r>
        <w:rPr>
          <w:rFonts w:ascii="Times New Roman CYR" w:hAnsi="Times New Roman CYR" w:cs="Times New Roman CYR"/>
          <w:b/>
          <w:bCs/>
          <w:sz w:val="24"/>
          <w:szCs w:val="24"/>
        </w:rPr>
        <w:t>формація про основні засоби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96 397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96 650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96 397</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96 650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37 174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35 094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37 174</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35 094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39 545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33 683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39 545</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33 683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19 009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26 551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19 009</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26 551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96 986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97 224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96 986</w:t>
            </w:r>
          </w:p>
        </w:tc>
        <w:tc>
          <w:tcPr>
            <w:tcW w:w="1082"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97 224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інформація</w:t>
            </w:r>
          </w:p>
        </w:tc>
        <w:tc>
          <w:tcPr>
            <w:tcW w:w="7022" w:type="dxa"/>
            <w:gridSpan w:val="6"/>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Термiни корисного використання груп основних засобiв: будiвлi та споруди - 20-80 рокiв; машини та обладнання - 12-15 рокiв; транспортнi засоби - 5-10 рокiв, iншi основнi засоби (iнструменти, прилади та iнвентар) - 4-10 рокiв. Термiн корисного використання </w:t>
            </w:r>
            <w:r>
              <w:rPr>
                <w:rFonts w:ascii="Times New Roman CYR" w:hAnsi="Times New Roman CYR" w:cs="Times New Roman CYR"/>
              </w:rPr>
              <w:t>основних засобiв може переглядатися щорiчно за наслiдками рiчної iнвентаризацiї. Основнi засоби за  кожною основною групою використовуються за своїм прямим призначенням. Обмежень на використання майна немає. Виробничих потужностей достатньо. Орендованi осн</w:t>
            </w:r>
            <w:r>
              <w:rPr>
                <w:rFonts w:ascii="Times New Roman CYR" w:hAnsi="Times New Roman CYR" w:cs="Times New Roman CYR"/>
              </w:rPr>
              <w:t>овнi засоби не використовуються. В оренду основнi засоби товариство не здавало.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основних засобiв 50%, ступiнь використання основних засобiв 50%.</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основних засобiв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основних засобiв 195224 тис.грн. Сума нарахованого </w:t>
            </w:r>
            <w:r>
              <w:rPr>
                <w:rFonts w:ascii="Times New Roman CYR" w:hAnsi="Times New Roman CYR" w:cs="Times New Roman CYR"/>
              </w:rPr>
              <w:lastRenderedPageBreak/>
              <w:t>зносу  98000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2022 роцi нараховано амортизацiї 11332 тис.грн, в тому числi: будiвлi та споруди 2080 тис. грн., машини та обладнання 5862 тис.грн., транспортнi засоби 3349 тис. г</w:t>
            </w:r>
            <w:r>
              <w:rPr>
                <w:rFonts w:ascii="Times New Roman CYR" w:hAnsi="Times New Roman CYR" w:cs="Times New Roman CYR"/>
              </w:rPr>
              <w:t>рн., iншi 0 тис. грн., iншi невиробничого призначення 41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2022 роцi надiйшло за рiк: будiвлi та споруди 0 тис. грн., машини та обладнання 0 тис.грн., транспортнi засоби 10891 тис. грн., iншi 653 тис. грн., iншi невиробничого призначення 26 тис.гр</w:t>
            </w:r>
            <w:r>
              <w:rPr>
                <w:rFonts w:ascii="Times New Roman CYR" w:hAnsi="Times New Roman CYR" w:cs="Times New Roman CYR"/>
              </w:rPr>
              <w:t>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2022 роцi вибуло за рiк 0 тис.грн.</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Інформація щодо вартості чистих активів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3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90 153</w:t>
            </w:r>
          </w:p>
        </w:tc>
        <w:tc>
          <w:tcPr>
            <w:tcW w:w="3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90 007</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3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3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Співвідношення (у відсотках) вартості чистих активів особи за звітний період до розміру зареєстрованого статутного капіталу особи</w:t>
            </w:r>
          </w:p>
        </w:tc>
        <w:tc>
          <w:tcPr>
            <w:tcW w:w="3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1 347</w:t>
            </w:r>
          </w:p>
        </w:tc>
        <w:tc>
          <w:tcPr>
            <w:tcW w:w="3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Співвідношення (у відсотках) вартості чистих активів особи за звітний період до вартості чистих активів за попередній звітний період</w:t>
            </w:r>
          </w:p>
        </w:tc>
        <w:tc>
          <w:tcPr>
            <w:tcW w:w="3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3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109,9</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Висновок</w:t>
            </w:r>
          </w:p>
        </w:tc>
        <w:tc>
          <w:tcPr>
            <w:tcW w:w="8740" w:type="dxa"/>
            <w:gridSpan w:val="3"/>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пункту 2 статтi 14 Закону України "Про ак</w:t>
            </w:r>
            <w:r>
              <w:rPr>
                <w:rFonts w:ascii="Times New Roman CYR" w:hAnsi="Times New Roman CYR" w:cs="Times New Roman CYR"/>
              </w:rPr>
              <w:t>цiонернi товариства" № 514-VI вiд 17.09.2008 р. та Положення (стандарту) бухгалтерського облiку 25 "Фiнансовий звiт суб'єкта малого пiдприємництва", затвердженого Наказом Мiнiстерства фiнансiв України № 39 вiд 25.02.2000 р. Визначення вартостi чистих актив</w:t>
            </w:r>
            <w:r>
              <w:rPr>
                <w:rFonts w:ascii="Times New Roman CYR" w:hAnsi="Times New Roman CYR" w:cs="Times New Roman CYR"/>
              </w:rPr>
              <w:t>iв проводилося за формулою: Власний капiтал (вартiсть чистих активiв) товариства - рiзниця мiж сукупною вартiстю активiв товариства та вартiстю його зобов'язань перед iншими особами.</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складає 90153 тис.грн. i є бiльшою вiд статутного</w:t>
            </w:r>
            <w:r>
              <w:rPr>
                <w:rFonts w:ascii="Times New Roman CYR" w:hAnsi="Times New Roman CYR" w:cs="Times New Roman CYR"/>
              </w:rPr>
              <w:t xml:space="preserve"> капiталу. </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Неоплачений та вилучений капiтал у товариствi вiдсутнiй.</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Спiввiдношення розраху</w:t>
            </w:r>
            <w:r>
              <w:rPr>
                <w:rFonts w:ascii="Times New Roman CYR" w:hAnsi="Times New Roman CYR" w:cs="Times New Roman CYR"/>
              </w:rPr>
              <w:t>нкової вартостi чистих активiв i статутного капiталу товариства є таким, що не суперечить вимогам ст. 155 Цивiльного Кодексу України та не зобов'язує акцiонерне товариство зменшувати його статутний капiтал.</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Інформація про зобов'язання та забезпечення емі</w:t>
      </w:r>
      <w:r>
        <w:rPr>
          <w:rFonts w:ascii="Times New Roman CYR" w:hAnsi="Times New Roman CYR" w:cs="Times New Roman CYR"/>
          <w:b/>
          <w:bCs/>
          <w:sz w:val="24"/>
          <w:szCs w:val="24"/>
        </w:rPr>
        <w:t>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17 800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 банку АБ "Укргазбанк" на основi кредитного договору №01/162/22/№148/2022/ВОД-КБ-ВКХ</w:t>
            </w:r>
          </w:p>
        </w:tc>
        <w:tc>
          <w:tcPr>
            <w:tcW w:w="144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08.06.2022</w:t>
            </w:r>
          </w:p>
        </w:tc>
        <w:tc>
          <w:tcPr>
            <w:tcW w:w="148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17 800</w:t>
            </w:r>
          </w:p>
        </w:tc>
        <w:tc>
          <w:tcPr>
            <w:tcW w:w="194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07.06.2023</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іншими цінними паперами (у тому числі за деривативами) (за кожним </w:t>
            </w:r>
            <w:r>
              <w:rPr>
                <w:rFonts w:ascii="Times New Roman CYR" w:hAnsi="Times New Roman CYR" w:cs="Times New Roman CYR"/>
              </w:rPr>
              <w:lastRenderedPageBreak/>
              <w:t>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48 722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66 973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інформація</w:t>
            </w:r>
          </w:p>
        </w:tc>
        <w:tc>
          <w:tcPr>
            <w:tcW w:w="6188" w:type="dxa"/>
            <w:gridSpan w:val="4"/>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 Станом на 31.12.2022 року до поточних зобов'язань на Пiдприємствi вiдносять заборгованiсть з</w:t>
            </w:r>
            <w:r>
              <w:rPr>
                <w:rFonts w:ascii="Times New Roman CYR" w:hAnsi="Times New Roman CYR" w:cs="Times New Roman CYR"/>
              </w:rPr>
              <w:t>а:</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короткостроковi кредити банку -  178000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товари, роботи та послуги  - 42068 тис. 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бюджетом -  451 тис. 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розрахунками зi страхування  -  288 тис. грн; </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оплати працi - 1044 тис. 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одержаними </w:t>
            </w:r>
            <w:r>
              <w:rPr>
                <w:rFonts w:ascii="Times New Roman CYR" w:hAnsi="Times New Roman CYR" w:cs="Times New Roman CYR"/>
              </w:rPr>
              <w:t>авансами - 405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учасниками  - 153 тис. 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- 4764 тис.грн.</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Довгострокових зобов'язань немає.</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Інформація про осіб, послугами яких користується особа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Повне найменування або ім'я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РНОКПП</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УНЗР</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Місцезнаходження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w:t>
            </w:r>
            <w:r>
              <w:rPr>
                <w:rFonts w:ascii="Times New Roman CYR" w:hAnsi="Times New Roman CYR" w:cs="Times New Roman CYR"/>
              </w:rPr>
              <w:t>жміський код та телефон</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види діяльності із зазначенням їх найменування та коду за КВЕД</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66.19 - Iнша допомiжна дiяльнiсть у сферi фiнансових послуг, крiм страхування та пенсiйного забезпечення</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послуг, які надає особа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Iнша допомiжна дiяльнiсть у сферi фiнансових послуг, крiм страхування та пенсiйного забезпечення</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Повне найменування або ім'я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вiдпрвiдальнiстю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РНОКПП</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УНЗР</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Місцезнаходження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Київська обл., Шевченкiвський р-н, м.Київ, вул. Глибочицька, 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види діяльності із зазначенням їх найменування та коду за КВЕД</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66.19 - Iнша д</w:t>
            </w:r>
            <w:r>
              <w:rPr>
                <w:rFonts w:ascii="Times New Roman CYR" w:hAnsi="Times New Roman CYR" w:cs="Times New Roman CYR"/>
              </w:rPr>
              <w:t>опомiжна дiяльнiсть у сферi фiнансових послуг, крiм страхування та пенсiйного забезпечення</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послуг, які надає особа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Повне найменування або ім'я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РНОКПП</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УНЗР</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Місцезнаходження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Дата видачі ліцензії або інш</w:t>
            </w:r>
            <w:r>
              <w:rPr>
                <w:rFonts w:ascii="Times New Roman CYR" w:hAnsi="Times New Roman CYR" w:cs="Times New Roman CYR"/>
              </w:rPr>
              <w:t>ого документа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види діяльності із зазначенням їх найменування та коду за КВЕД</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63.11 - 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послуг, які надає особа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надання iнформацiйних послуг на фондовому ринку</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Повне найменування або ім'я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РНОКПП</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УНЗР</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Місцезнаходження</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DR/00002/AРА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види діяльності із зазначенням їх найменування та коду за КВЕД</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63.11 - 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послуг, які надає особа</w:t>
            </w:r>
          </w:p>
        </w:tc>
        <w:tc>
          <w:tcPr>
            <w:tcW w:w="4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надання iнформацiйних послуг на фондовому ринку</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rPr>
        <w:sectPr w:rsidR="00000000">
          <w:pgSz w:w="11905" w:h="16837"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II. Інформація щодо капіталу та цінних паперів</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1.</w:t>
      </w:r>
      <w:r>
        <w:rPr>
          <w:rFonts w:ascii="Times New Roman CYR" w:hAnsi="Times New Roman CYR" w:cs="Times New Roman CYR"/>
          <w:b/>
          <w:bCs/>
          <w:i/>
          <w:iCs/>
          <w:sz w:val="24"/>
          <w:szCs w:val="24"/>
        </w:rPr>
        <w:t xml:space="preserve"> Структура капіталу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2000"/>
        <w:gridCol w:w="2000"/>
        <w:gridCol w:w="2000"/>
        <w:gridCol w:w="1900"/>
        <w:gridCol w:w="2000"/>
        <w:gridCol w:w="2000"/>
        <w:gridCol w:w="3000"/>
      </w:tblGrid>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з/п</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акцій, шт.</w:t>
            </w:r>
          </w:p>
        </w:tc>
        <w:tc>
          <w:tcPr>
            <w:tcW w:w="1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Номінальна вартість, грн</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Права та обов'язки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Наявність публічної пропозиції та/або допуску до торгів на організованих ринках капіталу</w:t>
            </w:r>
          </w:p>
        </w:tc>
        <w:tc>
          <w:tcPr>
            <w:tcW w:w="30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Облік часток особи в обліковій системі часток</w:t>
            </w:r>
          </w:p>
        </w:tc>
      </w:tr>
      <w:tr w:rsidR="00000000">
        <w:tblPrEx>
          <w:tblCellMar>
            <w:top w:w="0" w:type="dxa"/>
            <w:left w:w="28" w:type="dxa"/>
            <w:bottom w:w="0" w:type="dxa"/>
            <w:right w:w="28" w:type="dxa"/>
          </w:tblCellMar>
        </w:tblPrEx>
        <w:trPr>
          <w:trHeight w:val="200"/>
        </w:trPr>
        <w:tc>
          <w:tcPr>
            <w:tcW w:w="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9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30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c>
          <w:tcPr>
            <w:tcW w:w="19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6 691 141,00</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Особи, якi набули право власностi на акцiї Товариства, набувають статусу акцiонерiв  Товариства. </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Акцiонерами Товариства можуть бути юридичнi i фiзичнi особи, якi набули право власностi на акцiї Товариства при його створеннi, при додатковiй емiсiї акцiй та на вторинному ринку цiнних паперiв. Кожною простою акцiєю Товариства її власнику - акцiонеру нада</w:t>
            </w:r>
            <w:r>
              <w:rPr>
                <w:rFonts w:ascii="Times New Roman CYR" w:hAnsi="Times New Roman CYR" w:cs="Times New Roman CYR"/>
              </w:rPr>
              <w:t xml:space="preserve">ється однакова сукупнiсть прав.  </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Акцiонери Товариства мають право: </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1) брати участь в </w:t>
            </w:r>
            <w:r>
              <w:rPr>
                <w:rFonts w:ascii="Times New Roman CYR" w:hAnsi="Times New Roman CYR" w:cs="Times New Roman CYR"/>
              </w:rPr>
              <w:lastRenderedPageBreak/>
              <w:t xml:space="preserve">управлiннi Товариством; </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 отримувати дивiденди; </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отримувати у разi лiквiдацiї Товариства частини його майна або вартостi частини майна Товариства;</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отримувати iнформацiю про господарську дiяльнiсть Товариства;</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5) на переважне право придбавати розмiщуванi Товариством простi акцiї пропорцiйно належних йому простих акцiй у загальнiй кiлькостi простих акцiй.  </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вимагати обов'язкового викупу Товарис</w:t>
            </w:r>
            <w:r>
              <w:rPr>
                <w:rFonts w:ascii="Times New Roman CYR" w:hAnsi="Times New Roman CYR" w:cs="Times New Roman CYR"/>
              </w:rPr>
              <w:t xml:space="preserve">твом належних акцiй у випадках та порядку, передбачених чинним законодавством </w:t>
            </w:r>
            <w:r>
              <w:rPr>
                <w:rFonts w:ascii="Times New Roman CYR" w:hAnsi="Times New Roman CYR" w:cs="Times New Roman CYR"/>
              </w:rPr>
              <w:lastRenderedPageBreak/>
              <w:t xml:space="preserve">України; </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виходу iз Товариства шляхом вiдчуження належних йому акцiй.</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можуть мати  iншi права, передбаченi законодавством.</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немає</w:t>
            </w:r>
          </w:p>
        </w:tc>
        <w:tc>
          <w:tcPr>
            <w:tcW w:w="3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Особа не є товариством з обмеженою</w:t>
            </w:r>
            <w:r>
              <w:rPr>
                <w:rFonts w:ascii="Times New Roman CYR" w:hAnsi="Times New Roman CYR" w:cs="Times New Roman CYR"/>
              </w:rPr>
              <w:t xml:space="preserve"> або додатковою вiдповiдальнiстю.</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3. Цінні папери</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випуски акцій особи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600"/>
        <w:gridCol w:w="1350"/>
        <w:gridCol w:w="1450"/>
        <w:gridCol w:w="1200"/>
        <w:gridCol w:w="1400"/>
        <w:gridCol w:w="17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Міжнародний ідентифікаційний номер</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Тип цінного папера</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Загальна номінальна вартість, грн</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20.09.2010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787/1/10</w:t>
            </w:r>
          </w:p>
        </w:tc>
        <w:tc>
          <w:tcPr>
            <w:tcW w:w="24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UA4000151377</w:t>
            </w:r>
          </w:p>
        </w:tc>
        <w:tc>
          <w:tcPr>
            <w:tcW w:w="16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c>
          <w:tcPr>
            <w:tcW w:w="14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6 691 141</w:t>
            </w:r>
          </w:p>
        </w:tc>
        <w:tc>
          <w:tcPr>
            <w:tcW w:w="17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2600" w:type="dxa"/>
            <w:gridSpan w:val="2"/>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інформація</w:t>
            </w:r>
          </w:p>
        </w:tc>
        <w:tc>
          <w:tcPr>
            <w:tcW w:w="12800" w:type="dxa"/>
            <w:gridSpan w:val="8"/>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на внутрiшнiх та зовнiшнiх ринках ЦП не здiйснювалась. Акцiї емiтента не котируються на бiржах. Заяви органiзаторам торгiвлi ЦП для допуску до котирування не подавалися i подаватися не передбачаються. Факти лiстингу/делiстингу вiдсутнi. Бу</w:t>
            </w:r>
            <w:r>
              <w:rPr>
                <w:rFonts w:ascii="Times New Roman CYR" w:hAnsi="Times New Roman CYR" w:cs="Times New Roman CYR"/>
              </w:rPr>
              <w:t>дь-якi iншi цiннi папери  в товариствi не випускалися.</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Уточнення щодо наявності обмежень за акціями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850"/>
        <w:gridCol w:w="3850"/>
        <w:gridCol w:w="3850"/>
        <w:gridCol w:w="3850"/>
      </w:tblGrid>
      <w:tr w:rsidR="00000000">
        <w:tblPrEx>
          <w:tblCellMar>
            <w:top w:w="0" w:type="dxa"/>
            <w:bottom w:w="0" w:type="dxa"/>
          </w:tblCellMar>
        </w:tblPrEx>
        <w:trPr>
          <w:trHeight w:val="200"/>
        </w:trPr>
        <w:tc>
          <w:tcPr>
            <w:tcW w:w="3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Міжнародний ідентифікаційний номер</w:t>
            </w:r>
          </w:p>
        </w:tc>
        <w:tc>
          <w:tcPr>
            <w:tcW w:w="38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акцій (з них голосуючих), шт.</w:t>
            </w:r>
          </w:p>
        </w:tc>
        <w:tc>
          <w:tcPr>
            <w:tcW w:w="38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викуплених акцій (кількість акцій прирівняних до викуплених), шт.</w:t>
            </w:r>
          </w:p>
        </w:tc>
        <w:tc>
          <w:tcPr>
            <w:tcW w:w="38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w:t>
            </w:r>
            <w:r>
              <w:rPr>
                <w:rFonts w:ascii="Times New Roman CYR" w:hAnsi="Times New Roman CYR" w:cs="Times New Roman CYR"/>
              </w:rPr>
              <w:t>ькість інших не голосуючих акцій, шт.</w:t>
            </w:r>
          </w:p>
        </w:tc>
      </w:tr>
      <w:tr w:rsidR="00000000">
        <w:tblPrEx>
          <w:tblCellMar>
            <w:top w:w="0" w:type="dxa"/>
            <w:bottom w:w="0" w:type="dxa"/>
          </w:tblCellMar>
        </w:tblPrEx>
        <w:trPr>
          <w:trHeight w:val="200"/>
        </w:trPr>
        <w:tc>
          <w:tcPr>
            <w:tcW w:w="3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8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8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8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385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UA4000151377</w:t>
            </w:r>
          </w:p>
        </w:tc>
        <w:tc>
          <w:tcPr>
            <w:tcW w:w="38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111363793</w:t>
            </w:r>
          </w:p>
        </w:tc>
        <w:tc>
          <w:tcPr>
            <w:tcW w:w="38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8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22459027</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наявність у власності працівників особи акцій у розмірі понад 0,1 % розміру статутного капіталу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2000"/>
        <w:gridCol w:w="2000"/>
        <w:gridCol w:w="2000"/>
        <w:gridCol w:w="2000"/>
        <w:gridCol w:w="1700"/>
        <w:gridCol w:w="1700"/>
      </w:tblGrid>
      <w:tr w:rsidR="00000000">
        <w:tblPrEx>
          <w:tblCellMar>
            <w:top w:w="0" w:type="dxa"/>
            <w:bottom w:w="0" w:type="dxa"/>
          </w:tblCellMar>
        </w:tblPrEx>
        <w:trPr>
          <w:trHeight w:val="300"/>
        </w:trPr>
        <w:tc>
          <w:tcPr>
            <w:tcW w:w="4000" w:type="dxa"/>
            <w:vMerge w:val="restart"/>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Ім'я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РНОКПП</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УНЗР</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 загальної кількості акцій (у відсотках)</w:t>
            </w:r>
          </w:p>
        </w:tc>
        <w:tc>
          <w:tcPr>
            <w:tcW w:w="3400"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за типами акцій</w:t>
            </w:r>
          </w:p>
        </w:tc>
      </w:tr>
      <w:tr w:rsidR="00000000">
        <w:tblPrEx>
          <w:tblCellMar>
            <w:top w:w="0" w:type="dxa"/>
            <w:bottom w:w="0" w:type="dxa"/>
          </w:tblCellMar>
        </w:tblPrEx>
        <w:trPr>
          <w:trHeight w:val="300"/>
        </w:trPr>
        <w:tc>
          <w:tcPr>
            <w:tcW w:w="4000" w:type="dxa"/>
            <w:vMerge/>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прості іменні</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привілейовані іменні</w:t>
            </w:r>
          </w:p>
        </w:tc>
      </w:tr>
      <w:tr w:rsidR="00000000">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7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Андрiй Iванович</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27 381 609</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20,4611</w:t>
            </w:r>
          </w:p>
        </w:tc>
        <w:tc>
          <w:tcPr>
            <w:tcW w:w="17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27 381 609</w:t>
            </w:r>
          </w:p>
        </w:tc>
        <w:tc>
          <w:tcPr>
            <w:tcW w:w="17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27 381 609</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20,4611</w:t>
            </w:r>
          </w:p>
        </w:tc>
        <w:tc>
          <w:tcPr>
            <w:tcW w:w="17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27 381 609</w:t>
            </w:r>
          </w:p>
        </w:tc>
        <w:tc>
          <w:tcPr>
            <w:tcW w:w="17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2000"/>
        <w:gridCol w:w="2000"/>
        <w:gridCol w:w="2000"/>
        <w:gridCol w:w="2100"/>
        <w:gridCol w:w="1500"/>
        <w:gridCol w:w="1500"/>
        <w:gridCol w:w="2800"/>
      </w:tblGrid>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w:t>
            </w:r>
            <w:r>
              <w:rPr>
                <w:rFonts w:ascii="Times New Roman CYR" w:hAnsi="Times New Roman CYR" w:cs="Times New Roman CYR"/>
              </w:rPr>
              <w:t>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голосуючих акцій, права голосу за якими обмежено, шт.</w:t>
            </w:r>
          </w:p>
        </w:tc>
        <w:tc>
          <w:tcPr>
            <w:tcW w:w="28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голосуючих акцій, права голосу за якими за результатами обмеження таких прав передано іншій особі, шт.</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8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20.09.2010</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787/1/10</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UA4000151377</w:t>
            </w:r>
          </w:p>
        </w:tc>
        <w:tc>
          <w:tcPr>
            <w:tcW w:w="20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c>
          <w:tcPr>
            <w:tcW w:w="2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6 691 141</w:t>
            </w:r>
          </w:p>
        </w:tc>
        <w:tc>
          <w:tcPr>
            <w:tcW w:w="15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111 363 793</w:t>
            </w:r>
          </w:p>
        </w:tc>
        <w:tc>
          <w:tcPr>
            <w:tcW w:w="15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8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інформація</w:t>
            </w:r>
          </w:p>
        </w:tc>
        <w:tc>
          <w:tcPr>
            <w:tcW w:w="13900" w:type="dxa"/>
            <w:gridSpan w:val="7"/>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Характеристика обмеження: 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rPr>
        <w:sectPr w:rsidR="00000000">
          <w:pgSz w:w="16837" w:h="11905"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III. Фінансова інформація</w:t>
      </w: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4. Твердження щодо річної інформації</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мiжнародних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w:t>
      </w:r>
      <w:r>
        <w:rPr>
          <w:rFonts w:ascii="Times New Roman CYR" w:hAnsi="Times New Roman CYR" w:cs="Times New Roman CYR"/>
          <w:sz w:val="24"/>
          <w:szCs w:val="24"/>
        </w:rPr>
        <w:t xml:space="preserve"> подання iнформацiї про стан активiв, пасивiв, фiнансовий стан, прибутки та збитки ПРАТ "ПТАХОКОМБIНАТ "БЕРШАДСЬКИЙ". Звiт керiвництва включає достовiрне та об'єктивне подання iнформацiї про розвиток i здiйснення господарської дiяльностi та стан ПРАТ "ПТАХ</w:t>
      </w:r>
      <w:r>
        <w:rPr>
          <w:rFonts w:ascii="Times New Roman CYR" w:hAnsi="Times New Roman CYR" w:cs="Times New Roman CYR"/>
          <w:sz w:val="24"/>
          <w:szCs w:val="24"/>
        </w:rPr>
        <w:t>ОКОМБIНАТ "БЕРШАДСЬКИЙ". Голова правління ПРАТ "ПТАХОКОМБIНАТ "БЕРШАДСЬКИЙ" Андрушко Іван Іванович.</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IV. Нефінансова інформація</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1. Звіт керівництва (звіт про управління)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Звернення до акціонерів/учасників та інших стейкхолдерів від голови ради особи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Шано</w:t>
      </w:r>
      <w:r>
        <w:rPr>
          <w:rFonts w:ascii="Times New Roman CYR" w:hAnsi="Times New Roman CYR" w:cs="Times New Roman CYR"/>
          <w:sz w:val="24"/>
          <w:szCs w:val="24"/>
        </w:rPr>
        <w:t>внi акцiонери! До вашоi уваги пропонується звiт ПрАТ "Птахокомбiнат "Бершадський". З повагою голова Наглядової ради Андрушко Iнна Iванiвна.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Звернення до акціонерів/учасників та інших стейкхолдерів від керівника особи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Шановнi акцiонери! До вашоi уваги п</w:t>
      </w:r>
      <w:r>
        <w:rPr>
          <w:rFonts w:ascii="Times New Roman CYR" w:hAnsi="Times New Roman CYR" w:cs="Times New Roman CYR"/>
          <w:sz w:val="24"/>
          <w:szCs w:val="24"/>
        </w:rPr>
        <w:t>ропонується звiт ПрАТ "Птахокомбiнат "Бершадський". Звіт керівництва містить достовірну та об'єктивну інформацію про стан, розвиток і здійснення господарської діяльності товариства з описом основних ризиків та невизначеностей, з якими стикнулось товариство</w:t>
      </w:r>
      <w:r>
        <w:rPr>
          <w:rFonts w:ascii="Times New Roman CYR" w:hAnsi="Times New Roman CYR" w:cs="Times New Roman CYR"/>
          <w:sz w:val="24"/>
          <w:szCs w:val="24"/>
        </w:rPr>
        <w:t xml:space="preserve"> у процесі господарської діяльності. З повагою голова Правлiння Андрушко Iван Iванович.</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Інформація про розвиток та вірогідні перспективи подальшого розвитку особи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2023 рiк враховуючи  ситуацiю, яка виникла в нашiй країнi, планується максимально зберегти робочi мiсця, максимально нацiлитися на пiдвищення ефективностi врожайностi по вирощуваннi с/г культур та вийти в рослинництвi на показники за 16000 тис.тон зерна</w:t>
      </w:r>
      <w:r>
        <w:rPr>
          <w:rFonts w:ascii="Times New Roman CYR" w:hAnsi="Times New Roman CYR" w:cs="Times New Roman CYR"/>
          <w:sz w:val="24"/>
          <w:szCs w:val="24"/>
        </w:rPr>
        <w:t xml:space="preserve"> за рахунок вкладення та залучення ефективних засобiв та технологiй пiдвищення росту врожайностi с/г культур.</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2023 роцi планується дещо стуктурнiше пiдiйти до вирощування птицi бройлера шляхом переходу до сезонної структури його вирощування, враховуючи у</w:t>
      </w:r>
      <w:r>
        <w:rPr>
          <w:rFonts w:ascii="Times New Roman CYR" w:hAnsi="Times New Roman CYR" w:cs="Times New Roman CYR"/>
          <w:sz w:val="24"/>
          <w:szCs w:val="24"/>
        </w:rPr>
        <w:t>сi можливi ризики роботи в умовах воєнного стану та з урахуванням можливих перебоїв роботи критичної iнфраструктури. Тому, згiдно плану товариство орiєнтується на 60-70% роботи товариства в напрямку птахiвництва вiд своєї потужностi. На 2023 рiк товариство</w:t>
      </w:r>
      <w:r>
        <w:rPr>
          <w:rFonts w:ascii="Times New Roman CYR" w:hAnsi="Times New Roman CYR" w:cs="Times New Roman CYR"/>
          <w:sz w:val="24"/>
          <w:szCs w:val="24"/>
        </w:rPr>
        <w:t xml:space="preserve"> не планує вводити чи розширювати новi обєкти чи основнi засоби iз залученням значних iнвестицiй. В планах товариства зберегти стабiльний  вiдповiдний рiвень роботи.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Інформація про укладення деривативних контрактів або вчинення правочинів щодо дериват</w:t>
      </w:r>
      <w:r>
        <w:rPr>
          <w:rFonts w:ascii="Times New Roman CYR" w:hAnsi="Times New Roman CYR" w:cs="Times New Roman CYR"/>
          <w:sz w:val="24"/>
          <w:szCs w:val="24"/>
        </w:rPr>
        <w:t>ивних цінних паперів емітентом (крім укладених / вчинених особою, яка провадить клірингову діяльність центрального контрагента, у межах провадження нею клірингової діяльності центрального контрагента), якщо це впливає на оцінку його активів, зобов'язань, ф</w:t>
      </w:r>
      <w:r>
        <w:rPr>
          <w:rFonts w:ascii="Times New Roman CYR" w:hAnsi="Times New Roman CYR" w:cs="Times New Roman CYR"/>
          <w:sz w:val="24"/>
          <w:szCs w:val="24"/>
        </w:rPr>
        <w:t>інансового стану і доходів або витрат</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деревативiв не укладало, правочинiв щодо похiдних цiнних паперiв не вчиняло.</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Завдання та політика особи щодо управління фінансовими ризиками, у тому числі політика щодо страхування кожного основного виду</w:t>
      </w:r>
      <w:r>
        <w:rPr>
          <w:rFonts w:ascii="Times New Roman CYR" w:hAnsi="Times New Roman CYR" w:cs="Times New Roman CYR"/>
          <w:sz w:val="24"/>
          <w:szCs w:val="24"/>
        </w:rPr>
        <w:t xml:space="preserve"> прогнозованої операції, для якої використовуються операції хеджування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Товариства включають, грошовi кошти та iх еквiваленти, короткостроковi депозити. Компанiя має рiзнi iншi фiнансовi iнструменти, такi як дебiторська i креди</w:t>
      </w:r>
      <w:r>
        <w:rPr>
          <w:rFonts w:ascii="Times New Roman CYR" w:hAnsi="Times New Roman CYR" w:cs="Times New Roman CYR"/>
          <w:sz w:val="24"/>
          <w:szCs w:val="24"/>
        </w:rPr>
        <w:t>торська заборгованiсть, якi виникають в результатi безпосередньої дiяльностi.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Схильність особи до цінових ризиків, кредитного ризику, ризику ліквідності та/або ризику грошових потоків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схильне до ринкового ризику, кредитного ризику та ризику </w:t>
      </w:r>
      <w:r>
        <w:rPr>
          <w:rFonts w:ascii="Times New Roman CYR" w:hAnsi="Times New Roman CYR" w:cs="Times New Roman CYR"/>
          <w:sz w:val="24"/>
          <w:szCs w:val="24"/>
        </w:rPr>
        <w:t xml:space="preserve">лiквiдностi. Ризик є невiд'ємною частиною економiчної дiяльностi Товариства. Товариство прагне до визначення, оцiнки, </w:t>
      </w:r>
      <w:r>
        <w:rPr>
          <w:rFonts w:ascii="Times New Roman CYR" w:hAnsi="Times New Roman CYR" w:cs="Times New Roman CYR"/>
          <w:sz w:val="24"/>
          <w:szCs w:val="24"/>
        </w:rPr>
        <w:lastRenderedPageBreak/>
        <w:t>монiторингу та управлiння кожним видом ризикiв у своїй дiяльностi вiдповiдно до визначеної полiтики i процедур. Товариство аналiзує термiн</w:t>
      </w:r>
      <w:r>
        <w:rPr>
          <w:rFonts w:ascii="Times New Roman CYR" w:hAnsi="Times New Roman CYR" w:cs="Times New Roman CYR"/>
          <w:sz w:val="24"/>
          <w:szCs w:val="24"/>
        </w:rPr>
        <w:t>и корисного використання своїх активiв i термiни погашення зобов'язань, а також планує лiквiднiсть на базi передбачень погашення рiзних iнструментiв. В випадку неостаточностi лiквiдностi Товариство приймає мiри по поповненню ресурсiв.</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Частина 4. Рада</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Пер</w:t>
      </w:r>
      <w:r>
        <w:rPr>
          <w:rFonts w:ascii="Times New Roman CYR" w:hAnsi="Times New Roman CYR" w:cs="Times New Roman CYR"/>
          <w:b/>
          <w:bCs/>
          <w:sz w:val="24"/>
          <w:szCs w:val="24"/>
        </w:rPr>
        <w:t>сональний склад ради та її комітетів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1150"/>
        <w:gridCol w:w="1150"/>
        <w:gridCol w:w="1150"/>
        <w:gridCol w:w="1150"/>
        <w:gridCol w:w="1150"/>
        <w:gridCol w:w="1250"/>
      </w:tblGrid>
      <w:tr w:rsidR="00000000">
        <w:tblPrEx>
          <w:tblCellMar>
            <w:top w:w="0" w:type="dxa"/>
            <w:bottom w:w="0" w:type="dxa"/>
          </w:tblCellMar>
        </w:tblPrEx>
        <w:trPr>
          <w:trHeight w:val="200"/>
        </w:trPr>
        <w:tc>
          <w:tcPr>
            <w:tcW w:w="3000" w:type="dxa"/>
            <w:vMerge w:val="restart"/>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Ім'я члена ради, строк повноважень у звітному періоді</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РНОКПП</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УНЗР</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заступник голови ради</w:t>
            </w:r>
          </w:p>
        </w:tc>
        <w:tc>
          <w:tcPr>
            <w:tcW w:w="3550" w:type="dxa"/>
            <w:gridSpan w:val="3"/>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ab/>
              <w:t>Голова / член комітету ради</w:t>
            </w:r>
          </w:p>
        </w:tc>
      </w:tr>
      <w:tr w:rsidR="00000000">
        <w:tblPrEx>
          <w:tblCellMar>
            <w:top w:w="0" w:type="dxa"/>
            <w:bottom w:w="0" w:type="dxa"/>
          </w:tblCellMar>
        </w:tblPrEx>
        <w:trPr>
          <w:trHeight w:val="200"/>
        </w:trPr>
        <w:tc>
          <w:tcPr>
            <w:tcW w:w="3000" w:type="dxa"/>
            <w:vMerge/>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- 1</w:t>
            </w:r>
          </w:p>
        </w:tc>
        <w:tc>
          <w:tcPr>
            <w:tcW w:w="11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- 2</w:t>
            </w:r>
          </w:p>
        </w:tc>
        <w:tc>
          <w:tcPr>
            <w:tcW w:w="12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- 3</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Iнна Iванiвна</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Жмурко Владислав  Францович</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Каратнюк Людмила Дмитрiвна</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проведені засідання ради та загальний опис прийнятих рішень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8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засідань ради у звітному періоді:</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них очних:</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них заочних:</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 ключових рішень ради:</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-- 20 квiтня.2022 року ВИРIШИЛИ:</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Пiдготувати документи на отримання кредиту в АБ "Укргазбанк", доступнi кредити 5-7-9%. (Протокол засiдання наглядової ради №01/2022 вiд 20 квiтня 2022 року)</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--26 грудня 2022 року ВИРIШИЛИ:</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Вiдповiдно до "Тимчасового поря</w:t>
            </w:r>
            <w:r>
              <w:rPr>
                <w:rFonts w:ascii="Times New Roman CYR" w:hAnsi="Times New Roman CYR" w:cs="Times New Roman CYR"/>
              </w:rPr>
              <w:t>дку скликання та дистанцiйного проведення загальних зборiв акцiонерiв та загальних зборiв учасникiв корпоративного iнвестицiйного фонду", затвердженого рiшенням Нацiональної комiсiї з цiнних паперiв та фондового ринку вiд 16.04.2020 №196 провести дистанцiй</w:t>
            </w:r>
            <w:r>
              <w:rPr>
                <w:rFonts w:ascii="Times New Roman CYR" w:hAnsi="Times New Roman CYR" w:cs="Times New Roman CYR"/>
              </w:rPr>
              <w:t xml:space="preserve">но рiчнi загальнi збори акцiонерiв ПРАТ "ПТАХОКОМБIНАТ "БЕРШАДСЬКИЙ" 30 сiчня 2023 року. </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проект порядку денного рiчних Загальних зборiв та проектiв рiшень щодо кожного з питань, включених до проекту порядку денного рiчних Загальних зборiв 30</w:t>
            </w:r>
            <w:r>
              <w:rPr>
                <w:rFonts w:ascii="Times New Roman CYR" w:hAnsi="Times New Roman CYR" w:cs="Times New Roman CYR"/>
              </w:rPr>
              <w:t xml:space="preserve"> сiчня 2023 року.</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Визначити Мосiну Тетяну Вячеславiвну (iдентифiкацiйний номер 2772109721, паспорт АА 565416 виданий Ленiнським  РВ  УМВС України у Вiнницькiй областi, дата видачi 09.09.1997 року  уповноваженою особою взаємодiяти з Центральним депозитар</w:t>
            </w:r>
            <w:r>
              <w:rPr>
                <w:rFonts w:ascii="Times New Roman CYR" w:hAnsi="Times New Roman CYR" w:cs="Times New Roman CYR"/>
              </w:rPr>
              <w:t>iєм при проведеннi Загальних зборiв 30 сiчня 2023 року. Строк дiї повноважень протягом 3 (трьох) мiсяцiв з дня проведення загальних зборiв.</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Затвердити Повiдомлення про проведення рiчних Загальних зборiв 30 сiчня 2023 року.</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Повiдомити акцiонерiв про п</w:t>
            </w:r>
            <w:r>
              <w:rPr>
                <w:rFonts w:ascii="Times New Roman CYR" w:hAnsi="Times New Roman CYR" w:cs="Times New Roman CYR"/>
              </w:rPr>
              <w:t>роведення рiчних Загальних зборiв через депозитарну систему України.</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Визначити 27 грудня 2022 датою складання перелiку акцiонерiв, якi мають бути повiдомленнi про проведення рiчних Загальних зборiв.</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Визначити 24 сiчня 2023 року датою складання перелiку акцiонерiв, якi мають право на участь у рiчних Загальних зборах.</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Призначити реєстрацiйну комiсiю для проведення реєстрацiї акцiонерiв у складi Трач Ангелiни Володимирiвни, Баюри Ольги Олександрiвн</w:t>
            </w:r>
            <w:r>
              <w:rPr>
                <w:rFonts w:ascii="Times New Roman CYR" w:hAnsi="Times New Roman CYR" w:cs="Times New Roman CYR"/>
              </w:rPr>
              <w:t>и, Паламарчук Свiтлани Анатолiївни.</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9. Обрати Головою Загальних зборiв Андрушка Андрiя Iвановича, Секретарем Загальних зборiв Ратушняк Ганну Iванiвну. </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10. Обрати лiчильну комiсiю у складi голова лiчильної комiсiї Трач Ангелiна </w:t>
            </w:r>
            <w:r>
              <w:rPr>
                <w:rFonts w:ascii="Times New Roman CYR" w:hAnsi="Times New Roman CYR" w:cs="Times New Roman CYR"/>
              </w:rPr>
              <w:lastRenderedPageBreak/>
              <w:t>Володимирiвна, члени лiчильн</w:t>
            </w:r>
            <w:r>
              <w:rPr>
                <w:rFonts w:ascii="Times New Roman CYR" w:hAnsi="Times New Roman CYR" w:cs="Times New Roman CYR"/>
              </w:rPr>
              <w:t xml:space="preserve">ої комiсiї Баюра Ольга Олександрiвна, Паламарчук Свiтлана Анатолiївна. Повноваження лiчильної комiсiї припинити пiсля виконання всiх повноважень, покладених на лiчильну комiсiю вiдповiдно до чинного законодавства. </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 ради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оцiнка складу, структури т</w:t>
      </w:r>
      <w:r>
        <w:rPr>
          <w:rFonts w:ascii="Times New Roman CYR" w:hAnsi="Times New Roman CYR" w:cs="Times New Roman CYR"/>
          <w:sz w:val="24"/>
          <w:szCs w:val="24"/>
        </w:rPr>
        <w:t>а дiяльностi ради як колегiального органу (колективної придатностi ради);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оцiнка компетентностi та ефективностi кожного члена ради, включа</w:t>
      </w:r>
      <w:r>
        <w:rPr>
          <w:rFonts w:ascii="Times New Roman CYR" w:hAnsi="Times New Roman CYR" w:cs="Times New Roman CYR"/>
          <w:sz w:val="24"/>
          <w:szCs w:val="24"/>
        </w:rPr>
        <w:t>ючи iнформацiю про його дiяльнiсть як посадової особи iнших юридичних осiб або iншу дiяльнiсть - оплачувану i безоплатну;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компетентностi та ефективностi кожного члена Наглядово</w:t>
      </w:r>
      <w:r>
        <w:rPr>
          <w:rFonts w:ascii="Times New Roman CYR" w:hAnsi="Times New Roman CYR" w:cs="Times New Roman CYR"/>
          <w:sz w:val="24"/>
          <w:szCs w:val="24"/>
        </w:rPr>
        <w:t xml:space="preserve">ї ради.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оцiнка незалежностi кожного з незалежних членiв ради;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Органами Товариства не розглядались та не приймались рiшення по питанням незалежностi кожного члена ради. </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оцiнка компетентностi та ефективностi кожного з комiтетiв ради, їхнi функцiональнi повноваження. При цьому, комiтет ради з питань аудиту окремо має зазначати iнформацiю про свої висновки щодо незалежностi проведеного зовнiшнього аудиту особи, зокрема не</w:t>
      </w:r>
      <w:r>
        <w:rPr>
          <w:rFonts w:ascii="Times New Roman CYR" w:hAnsi="Times New Roman CYR" w:cs="Times New Roman CYR"/>
          <w:sz w:val="24"/>
          <w:szCs w:val="24"/>
        </w:rPr>
        <w:t>залежностi аудитора (аудиторської фiрми);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оцiнка виконання радою поставлених цiлей особи. У межах цього пункту зазначається iнформацiя щодо впливу рiшень, прийнятих радою протягом звiтного перiоду, з метою забезпечення досягнення п</w:t>
      </w:r>
      <w:r>
        <w:rPr>
          <w:rFonts w:ascii="Times New Roman CYR" w:hAnsi="Times New Roman CYR" w:cs="Times New Roman CYR"/>
          <w:sz w:val="24"/>
          <w:szCs w:val="24"/>
        </w:rPr>
        <w:t>оставлених перед особою стратегiчних цiлей. При цьому iнформацiя щодо стратегiчних цiлей особи має мiстити загальний опис таких стратегiчних цiлей i не потребує розкриття iнформацiї (показникiв), що, згiдно з внутрiшнiми документами особи належить до iнфор</w:t>
      </w:r>
      <w:r>
        <w:rPr>
          <w:rFonts w:ascii="Times New Roman CYR" w:hAnsi="Times New Roman CYR" w:cs="Times New Roman CYR"/>
          <w:sz w:val="24"/>
          <w:szCs w:val="24"/>
        </w:rPr>
        <w:t>мацiї з обмеженим доступом (конфiденцiйної iнформацiї та комерцiйної таємницi);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Наглядовою радою здiйснювався контроль дiяльностi виконавчого органу вiдповiдно до Статуту Товариства та законодавства. Органами Товариства не розгл</w:t>
      </w:r>
      <w:r>
        <w:rPr>
          <w:rFonts w:ascii="Times New Roman CYR" w:hAnsi="Times New Roman CYR" w:cs="Times New Roman CYR"/>
          <w:sz w:val="24"/>
          <w:szCs w:val="24"/>
        </w:rPr>
        <w:t>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Оцiнка дiяльностi Наглядової ради вiдбувається шляхом затвердження звiту Наглядової ради</w:t>
      </w:r>
      <w:r>
        <w:rPr>
          <w:rFonts w:ascii="Times New Roman CYR" w:hAnsi="Times New Roman CYR" w:cs="Times New Roman CYR"/>
          <w:sz w:val="24"/>
          <w:szCs w:val="24"/>
        </w:rPr>
        <w:t xml:space="preserve"> за звiтний рiк на рiчних Загальних зборах акцiонерiв. Робота наглядової ради за звiтний перiод на рiчних загальних зборах 02.02.2023 р. визнано задовiльною та такою, що вiдповiдає метi та напрямкам дiяльностi АТ. Рiшення наглядової ради, якi стосувалися д</w:t>
      </w:r>
      <w:r>
        <w:rPr>
          <w:rFonts w:ascii="Times New Roman CYR" w:hAnsi="Times New Roman CYR" w:cs="Times New Roman CYR"/>
          <w:sz w:val="24"/>
          <w:szCs w:val="24"/>
        </w:rPr>
        <w:t>iяльностi пiдприємства позитивно вплинули на фiнансово-господарську дiяльнiсть товариства.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внутрiшню структуру ради, процедури, що застосовуються при прийняттi нею рiшень, включаючи зазначення того, яким чином дiяльнiсть ради зумовила змi</w:t>
      </w:r>
      <w:r>
        <w:rPr>
          <w:rFonts w:ascii="Times New Roman CYR" w:hAnsi="Times New Roman CYR" w:cs="Times New Roman CYR"/>
          <w:sz w:val="24"/>
          <w:szCs w:val="24"/>
        </w:rPr>
        <w:t>ни у фiнансово-господарськiй дiяльностi особи.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Внутрiшня структура ради - голова наглядової ради та 2 члени наглядової ради.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органiзацiйною формою роботи Наглядової ради є засiдання. Засiдання Наглядової ради скликаються за iнiцiативою голови Нагл</w:t>
      </w:r>
      <w:r>
        <w:rPr>
          <w:rFonts w:ascii="Times New Roman CYR" w:hAnsi="Times New Roman CYR" w:cs="Times New Roman CYR"/>
          <w:sz w:val="24"/>
          <w:szCs w:val="24"/>
        </w:rPr>
        <w:t>ядової ради або на вимогу члена Наглядової ради, або на вимогу виконавчого органу чи його члена. На вимогу Наглядової ради в її засiданнi або в розглядi окремих питань порядку денного засiдання беруть участь члени виконавчого органу Товариства, або iншi ос</w:t>
      </w:r>
      <w:r>
        <w:rPr>
          <w:rFonts w:ascii="Times New Roman CYR" w:hAnsi="Times New Roman CYR" w:cs="Times New Roman CYR"/>
          <w:sz w:val="24"/>
          <w:szCs w:val="24"/>
        </w:rPr>
        <w:t>оби в поряду, встановленому Положенням про Наглядову раду. Засiдання Наглядової ради проводяться за необхiднiстю, але не рiдше одного разу на квартал. Засiдання Наглядової ради вважається правомочним, якщо в ньому беруть участь бiльше половини її складу. У</w:t>
      </w:r>
      <w:r>
        <w:rPr>
          <w:rFonts w:ascii="Times New Roman CYR" w:hAnsi="Times New Roman CYR" w:cs="Times New Roman CYR"/>
          <w:sz w:val="24"/>
          <w:szCs w:val="24"/>
        </w:rPr>
        <w:t xml:space="preserve"> разi дострокового припинення повноважень одного чи кiлькох членiв Наглядової ради i до обрання всього складу Наглядової ради засiдання Наглядової ради є правомочними для вирiшення питань вiдповiдно до її компетенцiї за умови, що кiлькiсть членiв Наглядово</w:t>
      </w:r>
      <w:r>
        <w:rPr>
          <w:rFonts w:ascii="Times New Roman CYR" w:hAnsi="Times New Roman CYR" w:cs="Times New Roman CYR"/>
          <w:sz w:val="24"/>
          <w:szCs w:val="24"/>
        </w:rPr>
        <w:t>ї ради, повноваження яких є чинними, становить бiльше половини її складу. На засiданнi Наглядової ради кожний член Наглядової ради має один голос. Рiшення Наглядової ради приймається простою бiльшiстю голосiв членiв Наглядової ради, якi беруть участь у зас</w:t>
      </w:r>
      <w:r>
        <w:rPr>
          <w:rFonts w:ascii="Times New Roman CYR" w:hAnsi="Times New Roman CYR" w:cs="Times New Roman CYR"/>
          <w:sz w:val="24"/>
          <w:szCs w:val="24"/>
        </w:rPr>
        <w:t>iданнi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Протокол засiдання Наглядової ради оформлюється протягом п'яти днiв пiсля проведення засiданн</w:t>
      </w:r>
      <w:r>
        <w:rPr>
          <w:rFonts w:ascii="Times New Roman CYR" w:hAnsi="Times New Roman CYR" w:cs="Times New Roman CYR"/>
          <w:sz w:val="24"/>
          <w:szCs w:val="24"/>
        </w:rPr>
        <w:t xml:space="preserve">я та пiдписується головуючим на засiданнi. Оцiнка дiяльностi наглядової ради, </w:t>
      </w:r>
      <w:r>
        <w:rPr>
          <w:rFonts w:ascii="Times New Roman CYR" w:hAnsi="Times New Roman CYR" w:cs="Times New Roman CYR"/>
          <w:sz w:val="24"/>
          <w:szCs w:val="24"/>
        </w:rPr>
        <w:lastRenderedPageBreak/>
        <w:t>яка зумовила змiни у фiнансово-господарськiй дiяльностi товариства, не проводилась.</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Частина 5. Виконавчий орган</w:t>
      </w: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Персональний склад колегіального виконавчого органу та його коміт</w:t>
      </w:r>
      <w:r>
        <w:rPr>
          <w:rFonts w:ascii="Times New Roman CYR" w:hAnsi="Times New Roman CYR" w:cs="Times New Roman CYR"/>
          <w:b/>
          <w:bCs/>
          <w:sz w:val="24"/>
          <w:szCs w:val="24"/>
        </w:rPr>
        <w:t>етів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1150"/>
        <w:gridCol w:w="1150"/>
        <w:gridCol w:w="1150"/>
        <w:gridCol w:w="1150"/>
        <w:gridCol w:w="1150"/>
        <w:gridCol w:w="1250"/>
      </w:tblGrid>
      <w:tr w:rsidR="00000000">
        <w:tblPrEx>
          <w:tblCellMar>
            <w:top w:w="0" w:type="dxa"/>
            <w:bottom w:w="0" w:type="dxa"/>
          </w:tblCellMar>
        </w:tblPrEx>
        <w:trPr>
          <w:trHeight w:val="200"/>
        </w:trPr>
        <w:tc>
          <w:tcPr>
            <w:tcW w:w="3000" w:type="dxa"/>
            <w:vMerge w:val="restart"/>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Ім'я члена виконавчого органу, строк повноважень у звітному періоді</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РНОКПП</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УНЗР</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заступник голови виконавчого органу</w:t>
            </w:r>
          </w:p>
        </w:tc>
        <w:tc>
          <w:tcPr>
            <w:tcW w:w="3550" w:type="dxa"/>
            <w:gridSpan w:val="3"/>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ab/>
              <w:t>Голова / член комітету виконавчого органу</w:t>
            </w:r>
          </w:p>
        </w:tc>
      </w:tr>
      <w:tr w:rsidR="00000000">
        <w:tblPrEx>
          <w:tblCellMar>
            <w:top w:w="0" w:type="dxa"/>
            <w:bottom w:w="0" w:type="dxa"/>
          </w:tblCellMar>
        </w:tblPrEx>
        <w:trPr>
          <w:trHeight w:val="200"/>
        </w:trPr>
        <w:tc>
          <w:tcPr>
            <w:tcW w:w="3000" w:type="dxa"/>
            <w:vMerge/>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- 1</w:t>
            </w:r>
          </w:p>
        </w:tc>
        <w:tc>
          <w:tcPr>
            <w:tcW w:w="11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- 2</w:t>
            </w:r>
          </w:p>
        </w:tc>
        <w:tc>
          <w:tcPr>
            <w:tcW w:w="12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- 3</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Iван Iванович</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Ратушняк Ганна Iванiвна</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Резнiк Павло Олексiйович</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Брижата Людмила Олексiївна</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Андрiй Iванович</w:t>
            </w: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проведені засідання колегіального виконавчого органу та загальний опис прийнятих рішень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8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засідань ради у звітному періоді:</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них очних:</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них заочних:</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 ключових рішень ради:</w:t>
            </w:r>
          </w:p>
        </w:tc>
        <w:tc>
          <w:tcPr>
            <w:tcW w:w="8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роботи господарства за 2022 рiк.</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План та перспективи роботи товариства у 2023 роцi</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Кадровi питання.</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План роботи на 2023 рiк.</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Повiдомлення про подання заяви голови правлiння Андрушко I.I. на вищий орган про його звiльнення з займаної посади голови </w:t>
            </w:r>
            <w:r>
              <w:rPr>
                <w:rFonts w:ascii="Times New Roman CYR" w:hAnsi="Times New Roman CYR" w:cs="Times New Roman CYR"/>
              </w:rPr>
              <w:t>правлiння та подання пропозицiї про обрання головою правлiння Андрушко А.I.</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 виконавчого органу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оцiнка складу, структури та дiяльностi ради як колегiального органу (колективної придатностi ради);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Робота правлiння товариства за звiтний перiод на рiчних загальних зборах 02.02.2023 р. визнана задовiльною.</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оцiнка компетентностi та ефективностi кожного члена ради, включаючи iнформацiю про його дiяльнiсть як посадової особи iнших юридичних осiб або iн</w:t>
      </w:r>
      <w:r>
        <w:rPr>
          <w:rFonts w:ascii="Times New Roman CYR" w:hAnsi="Times New Roman CYR" w:cs="Times New Roman CYR"/>
          <w:sz w:val="24"/>
          <w:szCs w:val="24"/>
        </w:rPr>
        <w:t>шу дiяльнiсть - оплачувану i безоплатну;</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компетентностi та ефективностi кожного члена ради не проводилась.</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оцiнка незалежностi кожного з незалежних членiв ради;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незалежностi кожного з незалежних членiв ради не проводилась.</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оцiнка компет</w:t>
      </w:r>
      <w:r>
        <w:rPr>
          <w:rFonts w:ascii="Times New Roman CYR" w:hAnsi="Times New Roman CYR" w:cs="Times New Roman CYR"/>
          <w:sz w:val="24"/>
          <w:szCs w:val="24"/>
        </w:rPr>
        <w:t>ентностi та ефективностi кожного з комiтетiв ради, їхнi функцiональнi повноваження. При цьому, комiтет ради з питань аудиту окремо має зазначати iнформацiю про свої висновки щодо незалежностi проведеного зовнiшнього аудиту особи, зокрема незалежностi аудит</w:t>
      </w:r>
      <w:r>
        <w:rPr>
          <w:rFonts w:ascii="Times New Roman CYR" w:hAnsi="Times New Roman CYR" w:cs="Times New Roman CYR"/>
          <w:sz w:val="24"/>
          <w:szCs w:val="24"/>
        </w:rPr>
        <w:t>ора (аудиторської фiрми);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Комiтети в складi виконавчого органу не створенi.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оцiнка виконання радою поставлених цiлей особи. У межах цього пункту зазначається iнформацiя щодо впливу рiшень, прийнятих радою протягом звiтного перiоду, з метою забезпечення </w:t>
      </w:r>
      <w:r>
        <w:rPr>
          <w:rFonts w:ascii="Times New Roman CYR" w:hAnsi="Times New Roman CYR" w:cs="Times New Roman CYR"/>
          <w:sz w:val="24"/>
          <w:szCs w:val="24"/>
        </w:rPr>
        <w:t>досягнення поставлених перед особою стратегiчних цiлей. При цьому iнформацiя щодо стратегiчних цiлей особи має мiстити загальний опис таких стратегiчних цiлей i не потребує розкриття iнформацiї (показникiв), що, згiдно з внутрiшнiми документами особи належ</w:t>
      </w:r>
      <w:r>
        <w:rPr>
          <w:rFonts w:ascii="Times New Roman CYR" w:hAnsi="Times New Roman CYR" w:cs="Times New Roman CYR"/>
          <w:sz w:val="24"/>
          <w:szCs w:val="24"/>
        </w:rPr>
        <w:t>ить до iнформацiї з обмеженим доступом (конфiденцiйної iнформацiї та комерцiйної таємницi);</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виконавчого органу зумовила позитивнi змiни у фiнансово - господарськiй дiяльностi товариства.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iнформацiя про внутрiшню структуру ради, процедури, що застосовуються при прийняттi нею </w:t>
      </w:r>
      <w:r>
        <w:rPr>
          <w:rFonts w:ascii="Times New Roman CYR" w:hAnsi="Times New Roman CYR" w:cs="Times New Roman CYR"/>
          <w:sz w:val="24"/>
          <w:szCs w:val="24"/>
        </w:rPr>
        <w:lastRenderedPageBreak/>
        <w:t>рiшень, включаючи зазначення того, яким чином дiяльнiсть ради зумовила змiни у фiнансово--господарськiй дiяльностi особи.</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Органiзацiйною формою  роботи Правлiння є з</w:t>
      </w:r>
      <w:r>
        <w:rPr>
          <w:rFonts w:ascii="Times New Roman CYR" w:hAnsi="Times New Roman CYR" w:cs="Times New Roman CYR"/>
          <w:sz w:val="24"/>
          <w:szCs w:val="24"/>
        </w:rPr>
        <w:t>асiдання, якi проводяться у разi необхiдностi. Порядок скликання та проведення засiдань Правлiння встановлюється Положенням про виконавчий орган Товариства.</w:t>
      </w:r>
    </w:p>
    <w:p w:rsidR="00000000" w:rsidRDefault="007E76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Засiдання Правлiння вважаються правомочним, якщо в ньому приймають участь не менше 2/3 членiв Правл</w:t>
      </w:r>
      <w:r>
        <w:rPr>
          <w:rFonts w:ascii="Times New Roman CYR" w:hAnsi="Times New Roman CYR" w:cs="Times New Roman CYR"/>
          <w:sz w:val="24"/>
          <w:szCs w:val="24"/>
        </w:rPr>
        <w:t xml:space="preserve">iння. Рiшення на засiданнi Правлiння вважається прийнятим, якщо за нього проголосувало бiльше половини членiв Правлiння, присутнiх на засiданнi. Член Наглядової ради, а також представник профспiлкового або iншого уповноваженого трудовим колективом органу, </w:t>
      </w:r>
      <w:r>
        <w:rPr>
          <w:rFonts w:ascii="Times New Roman CYR" w:hAnsi="Times New Roman CYR" w:cs="Times New Roman CYR"/>
          <w:sz w:val="24"/>
          <w:szCs w:val="24"/>
        </w:rPr>
        <w:t>який пiдписав колективний договiр вiд iменi трудового колективу, мають право бути присутнiми на засiданнях Правлiння. На засiданнi Правлiння ведеться протокол. Протокол засiдання Правлiння пiдписується головуючим та надається за вимогою для ознайомлення чл</w:t>
      </w:r>
      <w:r>
        <w:rPr>
          <w:rFonts w:ascii="Times New Roman CYR" w:hAnsi="Times New Roman CYR" w:cs="Times New Roman CYR"/>
          <w:sz w:val="24"/>
          <w:szCs w:val="24"/>
        </w:rPr>
        <w:t>ену Правлiння, члену Наглядової ради або представнику профспiлкового або iншого уповноваженого трудовим колективом органу, який пiдписав колективний договiр вiд iменi трудового колективу. На пiдставi рiшень, прийнятих Правлiнням, Голова Правлiння видає нак</w:t>
      </w:r>
      <w:r>
        <w:rPr>
          <w:rFonts w:ascii="Times New Roman CYR" w:hAnsi="Times New Roman CYR" w:cs="Times New Roman CYR"/>
          <w:sz w:val="24"/>
          <w:szCs w:val="24"/>
        </w:rPr>
        <w:t>ази та iншi розпорядчi документи щодо дiяльностi Товариства.</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Частина 8. Інформація щодо осіб, які прямо або опосередковано є власниками значного пакета акцій особи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1750"/>
        <w:gridCol w:w="1750"/>
        <w:gridCol w:w="1750"/>
        <w:gridCol w:w="175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Ім'я або повне найменування акціонера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РНОКПП</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УНЗР</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Розмір значного пакета акцій</w:t>
            </w:r>
          </w:p>
        </w:tc>
        <w:tc>
          <w:tcPr>
            <w:tcW w:w="17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Розмір пакет</w:t>
            </w:r>
            <w:r>
              <w:rPr>
                <w:rFonts w:ascii="Times New Roman CYR" w:hAnsi="Times New Roman CYR" w:cs="Times New Roman CYR"/>
              </w:rPr>
              <w:t>а акцій, що знаходиться в прямому та (опосередкованому) володінні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Iнна Iванiвна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59,97</w:t>
            </w:r>
          </w:p>
        </w:tc>
        <w:tc>
          <w:tcPr>
            <w:tcW w:w="17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59,97</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Андрiй Iванович</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20,46</w:t>
            </w:r>
          </w:p>
        </w:tc>
        <w:tc>
          <w:tcPr>
            <w:tcW w:w="175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20,46</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Частина 9. Інформація щодо будь-яких обмежень прав участі та голосування акціонерів (учасників) на загальних зборах особи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1750"/>
        <w:gridCol w:w="1750"/>
        <w:gridCol w:w="35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Ім'я або повне найменування акціонера (учасника) права участі та/або голосування якого обмежено</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РНОКПП</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УНЗР</w:t>
            </w:r>
          </w:p>
        </w:tc>
        <w:tc>
          <w:tcPr>
            <w:tcW w:w="35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Опис наявного обмеження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 акцiонерiв</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35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w:t>
            </w:r>
            <w:r>
              <w:rPr>
                <w:rFonts w:ascii="Times New Roman CYR" w:hAnsi="Times New Roman CYR" w:cs="Times New Roman CYR"/>
              </w:rPr>
              <w:t>ншiй депозитарнiй установi. Тому 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їх акцiї не врахо</w:t>
            </w:r>
            <w:r>
              <w:rPr>
                <w:rFonts w:ascii="Times New Roman CYR" w:hAnsi="Times New Roman CYR" w:cs="Times New Roman CYR"/>
              </w:rPr>
              <w:t>вуються при визначеннi кворуму та при голосуваннi в органах емiтента. Iнших обмежень прав участi та голосування акцiонерiв на загальних зборах емiтентiв немає.</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VI. Список посилань на регульовану інформацію, яка була розкрита протягом звітного року</w:t>
      </w:r>
    </w:p>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2. Ос</w:t>
      </w:r>
      <w:r>
        <w:rPr>
          <w:rFonts w:ascii="Times New Roman CYR" w:hAnsi="Times New Roman CYR" w:cs="Times New Roman CYR"/>
          <w:b/>
          <w:bCs/>
          <w:i/>
          <w:iCs/>
          <w:sz w:val="24"/>
          <w:szCs w:val="24"/>
        </w:rPr>
        <w:t>облива інформація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450"/>
        <w:gridCol w:w="1500"/>
        <w:gridCol w:w="5500"/>
      </w:tblGrid>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з/п</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 особливої інформації</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розкриття інформації</w:t>
            </w:r>
          </w:p>
        </w:tc>
        <w:tc>
          <w:tcPr>
            <w:tcW w:w="55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URL-адреси, за якими розміщена інформація, яка розкривалася протягом звітного року</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5500"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4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c>
          <w:tcPr>
            <w:tcW w:w="15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19.09.2022</w:t>
            </w:r>
          </w:p>
        </w:tc>
        <w:tc>
          <w:tcPr>
            <w:tcW w:w="55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https://smida.gov.ua/db/feed/79421</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rPr>
        <w:sectPr w:rsidR="00000000">
          <w:pgSz w:w="11905" w:h="16837"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rPr>
          <w:rFonts w:ascii="Times New Roman CYR" w:hAnsi="Times New Roman CYR" w:cs="Times New Roman CYR"/>
        </w:rPr>
        <w:sectPr w:rsidR="00000000">
          <w:pgSz w:w="11905" w:h="16837" w:orient="landscape"/>
          <w:pgMar w:top="570" w:right="720" w:bottom="570" w:left="72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"Птахокомбiнат "Бершадський"</w:t>
            </w:r>
          </w:p>
        </w:tc>
        <w:tc>
          <w:tcPr>
            <w:tcW w:w="1654"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04366719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w:t>
            </w:r>
          </w:p>
        </w:tc>
        <w:tc>
          <w:tcPr>
            <w:tcW w:w="1654"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UA05040010050029685</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Розведення свійської птиці</w:t>
            </w:r>
          </w:p>
        </w:tc>
        <w:tc>
          <w:tcPr>
            <w:tcW w:w="1654"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01.47</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151</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24412 с. Вiйтiвка, вул.Соборна,200, (04352)2-16-42, (04352)4-35-82</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w:t>
            </w:r>
            <w:r>
              <w:rPr>
                <w:rFonts w:ascii="Times New Roman CYR" w:hAnsi="Times New Roman CYR" w:cs="Times New Roman CYR"/>
              </w:rPr>
              <w:t>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31.12.2022 p.</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1 661</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96 986</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97 224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183 654</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195 224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( 86 668 )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( 98 000 )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w:t>
            </w:r>
            <w:r>
              <w:rPr>
                <w:rFonts w:ascii="Times New Roman CYR" w:hAnsi="Times New Roman CYR" w:cs="Times New Roman CYR"/>
              </w:rPr>
              <w:t>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98 647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99 880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49 281</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51 912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20 951</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28 293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11 026</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2 914</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14 390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9 326</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2 984</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654</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2 177</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479</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w:t>
            </w:r>
            <w:r>
              <w:rPr>
                <w:rFonts w:ascii="Times New Roman CYR" w:hAnsi="Times New Roman CYR" w:cs="Times New Roman CYR"/>
              </w:rPr>
              <w:t>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65 331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57 246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163 978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157 126</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71 075</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71 221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90 007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90 153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17 800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70 678</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42 068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608</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1 445</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1 044</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676</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73 971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66 973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163 978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157 126</w:t>
            </w:r>
          </w:p>
        </w:tc>
      </w:tr>
    </w:tbl>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w:t>
      </w:r>
      <w:r>
        <w:rPr>
          <w:rFonts w:ascii="Times New Roman CYR" w:hAnsi="Times New Roman CYR" w:cs="Times New Roman CYR"/>
        </w:rPr>
        <w:t xml:space="preserve"> Iван Iванович</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Каратнюк Людмила Дмитрiвна</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570" w:right="720" w:bottom="570" w:left="72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"Птахокомбiнат "Бершадський"</w:t>
            </w:r>
          </w:p>
        </w:tc>
        <w:tc>
          <w:tcPr>
            <w:tcW w:w="1654"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04366719</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112 044</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302 501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( 93 072 )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( 268 577 )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18 972</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33 924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( 5 741 )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( 10 275 )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( 7 741 )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( 9 590 )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( 5 344 )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( 5 904 )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r>
    </w:tbl>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78 242</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230 001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12 681</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3 170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11 371</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5 344</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110 808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282 301</w:t>
            </w:r>
          </w:p>
        </w:tc>
      </w:tr>
    </w:tbl>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0,001000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0,060000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0,001000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0,060000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 Iван Iванович</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Каратнюк Людмила Дмитрiвна</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570" w:right="720" w:bottom="570" w:left="72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"Птахокомбiнат "Бершадський"</w:t>
            </w:r>
          </w:p>
        </w:tc>
        <w:tc>
          <w:tcPr>
            <w:tcW w:w="1990"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04366719</w:t>
            </w:r>
          </w:p>
        </w:tc>
      </w:tr>
    </w:tbl>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138 963</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330 869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w:t>
            </w:r>
            <w:r>
              <w:rPr>
                <w:rFonts w:ascii="Times New Roman CYR" w:hAnsi="Times New Roman CYR" w:cs="Times New Roman CYR"/>
              </w:rPr>
              <w:t>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24 000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( 126 606 )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( 263 457 )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( 10 343 )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( 22 727 )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( 3 033 )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( 6 327 )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( 10 937 )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( 9 137 )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( 6 200 )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( 2 362 )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( 1 950 )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( 4 623 )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( 6 528 )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5 059</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20 743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( 5 433 )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( 20 323 )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-5 433</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479</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645"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479</w:t>
            </w:r>
          </w:p>
        </w:tc>
      </w:tr>
    </w:tbl>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 Iван Iванович</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Каратнюк Людмила Дмитрiвна</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570" w:right="720" w:bottom="570" w:left="72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"Птахокомбiнат "Бершадський"</w:t>
            </w:r>
          </w:p>
        </w:tc>
        <w:tc>
          <w:tcPr>
            <w:tcW w:w="1800" w:type="dxa"/>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04366719</w:t>
            </w:r>
          </w:p>
        </w:tc>
      </w:tr>
    </w:tbl>
    <w:p w:rsidR="00000000" w:rsidRDefault="007E763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E763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7E763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71 075</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90 007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71 075</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90 007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w:t>
            </w:r>
            <w:r>
              <w:rPr>
                <w:rFonts w:ascii="Times New Roman CYR" w:hAnsi="Times New Roman CYR" w:cs="Times New Roman CYR"/>
              </w:rPr>
              <w:lastRenderedPageBreak/>
              <w:t xml:space="preserve">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4210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E763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71 221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E763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90 153</w:t>
            </w:r>
          </w:p>
        </w:tc>
      </w:tr>
    </w:tbl>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Андрушко Iван Iванович</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Каратнюк Людмила Дмитрiвна</w:t>
      </w:r>
    </w:p>
    <w:p w:rsidR="00000000" w:rsidRDefault="007E7634">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570" w:right="720" w:bottom="570" w:left="720" w:header="720" w:footer="720" w:gutter="0"/>
          <w:cols w:space="720"/>
          <w:noEndnote/>
        </w:sectPr>
      </w:pPr>
    </w:p>
    <w:p w:rsidR="00000000" w:rsidRDefault="007E7634">
      <w:pPr>
        <w:widowControl w:val="0"/>
        <w:autoSpaceDE w:val="0"/>
        <w:autoSpaceDN w:val="0"/>
        <w:adjustRightInd w:val="0"/>
        <w:spacing w:after="0" w:line="240" w:lineRule="auto"/>
        <w:rPr>
          <w:rFonts w:ascii="Times New Roman CYR" w:hAnsi="Times New Roman CYR" w:cs="Times New Roman CYR"/>
        </w:rPr>
      </w:pPr>
    </w:p>
    <w:p w:rsidR="007E7634" w:rsidRDefault="007E7634">
      <w:pPr>
        <w:widowControl w:val="0"/>
        <w:autoSpaceDE w:val="0"/>
        <w:autoSpaceDN w:val="0"/>
        <w:adjustRightInd w:val="0"/>
        <w:spacing w:after="0" w:line="240" w:lineRule="auto"/>
        <w:rPr>
          <w:rFonts w:ascii="Times New Roman CYR" w:hAnsi="Times New Roman CYR" w:cs="Times New Roman CYR"/>
        </w:rPr>
      </w:pPr>
    </w:p>
    <w:sectPr w:rsidR="007E7634">
      <w:pgSz w:w="16838" w:h="11906" w:orient="landscape"/>
      <w:pgMar w:top="570" w:right="720" w:bottom="57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04"/>
    <w:rsid w:val="00121304"/>
    <w:rsid w:val="007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A87945-B21C-400F-BF5E-32CB222F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12135</Words>
  <Characters>69170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2024-04-26T10:00:00Z</dcterms:created>
  <dcterms:modified xsi:type="dcterms:W3CDTF">2024-04-26T10:00:00Z</dcterms:modified>
</cp:coreProperties>
</file>